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858" w:rsidRPr="00321461" w:rsidRDefault="00DE7A8A" w:rsidP="006A30FD">
      <w:pPr>
        <w:bidi/>
        <w:spacing w:after="0" w:line="240" w:lineRule="auto"/>
        <w:jc w:val="both"/>
        <w:rPr>
          <w:rFonts w:cs="B Jadid" w:hint="cs"/>
          <w:sz w:val="24"/>
          <w:szCs w:val="24"/>
          <w:lang w:bidi="fa-IR"/>
        </w:rPr>
      </w:pPr>
      <w:r w:rsidRPr="00321461">
        <w:rPr>
          <w:rFonts w:cs="B Jadid" w:hint="cs"/>
          <w:sz w:val="24"/>
          <w:szCs w:val="24"/>
          <w:rtl/>
          <w:lang w:bidi="fa-IR"/>
        </w:rPr>
        <w:t xml:space="preserve">نام و نام آزمایشگاه :                                                       شماره تماس آزمایشگاه: </w:t>
      </w:r>
    </w:p>
    <w:tbl>
      <w:tblPr>
        <w:tblpPr w:leftFromText="180" w:rightFromText="180" w:vertAnchor="page" w:horzAnchor="page" w:tblpXSpec="center" w:tblpY="1913"/>
        <w:bidiVisual/>
        <w:tblW w:w="10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"/>
        <w:gridCol w:w="6292"/>
        <w:gridCol w:w="873"/>
        <w:gridCol w:w="993"/>
        <w:gridCol w:w="1536"/>
      </w:tblGrid>
      <w:tr w:rsidR="00733858" w:rsidRPr="00733858" w:rsidTr="003331CF">
        <w:trPr>
          <w:trHeight w:val="557"/>
        </w:trPr>
        <w:tc>
          <w:tcPr>
            <w:tcW w:w="7308" w:type="dxa"/>
            <w:gridSpan w:val="2"/>
            <w:shd w:val="clear" w:color="auto" w:fill="C4BC96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حور مورد ارزيابي</w:t>
            </w:r>
          </w:p>
        </w:tc>
        <w:tc>
          <w:tcPr>
            <w:tcW w:w="873" w:type="dxa"/>
            <w:shd w:val="clear" w:color="auto" w:fill="C4BC96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منطبق</w:t>
            </w:r>
          </w:p>
        </w:tc>
        <w:tc>
          <w:tcPr>
            <w:tcW w:w="993" w:type="dxa"/>
            <w:shd w:val="clear" w:color="auto" w:fill="C4BC96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نامنطبق</w:t>
            </w:r>
          </w:p>
        </w:tc>
        <w:tc>
          <w:tcPr>
            <w:tcW w:w="1536" w:type="dxa"/>
            <w:shd w:val="clear" w:color="auto" w:fill="C4BC96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نيازمند اقدام اصلاحي</w:t>
            </w:r>
          </w:p>
        </w:tc>
      </w:tr>
      <w:tr w:rsidR="00733858" w:rsidRPr="00733858" w:rsidTr="003331CF">
        <w:trPr>
          <w:trHeight w:val="693"/>
        </w:trPr>
        <w:tc>
          <w:tcPr>
            <w:tcW w:w="10710" w:type="dxa"/>
            <w:gridSpan w:val="5"/>
            <w:shd w:val="clear" w:color="auto" w:fill="DDD9C3"/>
            <w:vAlign w:val="center"/>
          </w:tcPr>
          <w:p w:rsidR="00733858" w:rsidRPr="00733858" w:rsidRDefault="00B5492F" w:rsidP="006A30FD">
            <w:pPr>
              <w:numPr>
                <w:ilvl w:val="0"/>
                <w:numId w:val="8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کارکنان و مسئولیت های مدیریتی</w:t>
            </w:r>
          </w:p>
        </w:tc>
      </w:tr>
      <w:tr w:rsidR="00B5492F" w:rsidRPr="00733858" w:rsidTr="003331CF">
        <w:trPr>
          <w:trHeight w:val="479"/>
        </w:trPr>
        <w:tc>
          <w:tcPr>
            <w:tcW w:w="1016" w:type="dxa"/>
            <w:shd w:val="clear" w:color="auto" w:fill="auto"/>
            <w:vAlign w:val="center"/>
          </w:tcPr>
          <w:p w:rsidR="00B5492F" w:rsidRPr="00733858" w:rsidRDefault="00261AE0" w:rsidP="00DE7A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۱-۱</w:t>
            </w:r>
          </w:p>
        </w:tc>
        <w:tc>
          <w:tcPr>
            <w:tcW w:w="6292" w:type="dxa"/>
            <w:shd w:val="clear" w:color="auto" w:fill="auto"/>
          </w:tcPr>
          <w:p w:rsidR="00B5492F" w:rsidRPr="00321461" w:rsidRDefault="00B5492F" w:rsidP="00321461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مسئول و کارشناسان مجری آزمایش‌های غربالگری </w:t>
            </w:r>
            <w:r w:rsidR="00102D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آزمایشگاه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مشخص بوده و شرح وظایف، مسئولیت‌ها و اختیارات آنها تدوین شده است؟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5492F" w:rsidRPr="00733858" w:rsidTr="003331CF">
        <w:trPr>
          <w:trHeight w:val="479"/>
        </w:trPr>
        <w:tc>
          <w:tcPr>
            <w:tcW w:w="1016" w:type="dxa"/>
            <w:shd w:val="clear" w:color="auto" w:fill="auto"/>
            <w:vAlign w:val="center"/>
          </w:tcPr>
          <w:p w:rsidR="00B5492F" w:rsidRPr="00733858" w:rsidRDefault="00261AE0" w:rsidP="00DE7A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۱-۲</w:t>
            </w:r>
          </w:p>
        </w:tc>
        <w:tc>
          <w:tcPr>
            <w:tcW w:w="6292" w:type="dxa"/>
            <w:shd w:val="clear" w:color="auto" w:fill="auto"/>
          </w:tcPr>
          <w:p w:rsidR="00B5492F" w:rsidRPr="00003A6A" w:rsidRDefault="00B5492F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مسئول و کارشناسان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مجری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این گروه از آزمایش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ها دوره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های آموزشی لازم را جهت آشنایی با الزامات فنی مرتبط دیده اند ؟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5492F" w:rsidRPr="00733858" w:rsidTr="003331CF">
        <w:trPr>
          <w:trHeight w:val="479"/>
        </w:trPr>
        <w:tc>
          <w:tcPr>
            <w:tcW w:w="1016" w:type="dxa"/>
            <w:shd w:val="clear" w:color="auto" w:fill="auto"/>
            <w:vAlign w:val="center"/>
          </w:tcPr>
          <w:p w:rsidR="00B5492F" w:rsidRPr="00733858" w:rsidRDefault="00261AE0" w:rsidP="00DE7A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۱-۳</w:t>
            </w:r>
          </w:p>
        </w:tc>
        <w:tc>
          <w:tcPr>
            <w:tcW w:w="6292" w:type="dxa"/>
            <w:shd w:val="clear" w:color="auto" w:fill="auto"/>
          </w:tcPr>
          <w:p w:rsidR="00B5492F" w:rsidRPr="00003A6A" w:rsidRDefault="00B5492F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مسئول برنامه جهت پیشگیری از توقف ارائه خدمات غربالگری تمهیدات لازم را در نظر گرفته است ؟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5492F" w:rsidRPr="00733858" w:rsidTr="003331CF">
        <w:trPr>
          <w:trHeight w:val="479"/>
        </w:trPr>
        <w:tc>
          <w:tcPr>
            <w:tcW w:w="1016" w:type="dxa"/>
            <w:shd w:val="clear" w:color="auto" w:fill="auto"/>
            <w:vAlign w:val="center"/>
          </w:tcPr>
          <w:p w:rsidR="00B5492F" w:rsidRPr="00733858" w:rsidRDefault="00261AE0" w:rsidP="00DE7A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۱-۴</w:t>
            </w:r>
          </w:p>
        </w:tc>
        <w:tc>
          <w:tcPr>
            <w:tcW w:w="6292" w:type="dxa"/>
            <w:shd w:val="clear" w:color="auto" w:fill="auto"/>
          </w:tcPr>
          <w:p w:rsidR="00B5492F" w:rsidRPr="00003A6A" w:rsidRDefault="00B5492F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آیا تمهیداتی</w:t>
            </w:r>
            <w:r w:rsidRPr="0073385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73385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انجام</w:t>
            </w:r>
            <w:r w:rsidRPr="0073385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مشاوره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73385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ضروری</w:t>
            </w:r>
            <w:r w:rsidRPr="0073385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73385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متخصص</w:t>
            </w:r>
            <w:r w:rsidRPr="0073385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زنان</w:t>
            </w:r>
            <w:r w:rsidRPr="0073385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73385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19CD">
              <w:rPr>
                <w:rFonts w:cs="B Nazanin" w:hint="cs"/>
                <w:sz w:val="24"/>
                <w:szCs w:val="24"/>
                <w:rtl/>
                <w:lang w:bidi="fa-IR"/>
              </w:rPr>
              <w:t>پری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ناتولوژی</w:t>
            </w:r>
            <w:r w:rsidRPr="0073385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73385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نظر</w:t>
            </w:r>
            <w:r w:rsidRPr="0073385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گرفته</w:t>
            </w:r>
            <w:r w:rsidRPr="0073385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73385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است؟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5492F" w:rsidRPr="00733858" w:rsidRDefault="00B5492F" w:rsidP="00B5492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5492F" w:rsidRPr="00733858" w:rsidTr="003331CF">
        <w:trPr>
          <w:trHeight w:val="479"/>
        </w:trPr>
        <w:tc>
          <w:tcPr>
            <w:tcW w:w="10710" w:type="dxa"/>
            <w:gridSpan w:val="5"/>
            <w:shd w:val="clear" w:color="auto" w:fill="DDD9C3"/>
            <w:vAlign w:val="center"/>
          </w:tcPr>
          <w:p w:rsidR="00B5492F" w:rsidRPr="00733858" w:rsidRDefault="00B5492F" w:rsidP="00DE7A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۲- </w:t>
            </w:r>
            <w:r w:rsidRPr="007338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قبل از انجام آزمايش</w:t>
            </w:r>
          </w:p>
        </w:tc>
      </w:tr>
      <w:tr w:rsidR="00733858" w:rsidRPr="00733858" w:rsidTr="003331CF">
        <w:trPr>
          <w:trHeight w:val="479"/>
        </w:trPr>
        <w:tc>
          <w:tcPr>
            <w:tcW w:w="1016" w:type="dxa"/>
            <w:shd w:val="clear" w:color="auto" w:fill="EEECE1"/>
            <w:vAlign w:val="center"/>
          </w:tcPr>
          <w:p w:rsidR="00733858" w:rsidRPr="00733858" w:rsidRDefault="00261AE0" w:rsidP="00DE7A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۲-۱</w:t>
            </w:r>
          </w:p>
        </w:tc>
        <w:tc>
          <w:tcPr>
            <w:tcW w:w="6292" w:type="dxa"/>
            <w:shd w:val="clear" w:color="auto" w:fill="EEECE1"/>
            <w:vAlign w:val="center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كتبي لازم جهت پزشكان ، مراجعه كنندگان و </w:t>
            </w:r>
          </w:p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كاركنان بهداشتي </w:t>
            </w:r>
            <w:r w:rsidRPr="0073385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137EA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درماني تهيه كننده نمونه</w:t>
            </w:r>
          </w:p>
        </w:tc>
        <w:tc>
          <w:tcPr>
            <w:tcW w:w="873" w:type="dxa"/>
            <w:shd w:val="clear" w:color="auto" w:fill="EEECE1"/>
            <w:vAlign w:val="center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EEECE1"/>
            <w:vAlign w:val="center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EEECE1"/>
            <w:vAlign w:val="center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261AE0" w:rsidP="00DE7A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۲-۱-۱</w:t>
            </w:r>
          </w:p>
        </w:tc>
        <w:tc>
          <w:tcPr>
            <w:tcW w:w="6292" w:type="dxa"/>
            <w:shd w:val="clear" w:color="auto" w:fill="auto"/>
          </w:tcPr>
          <w:p w:rsidR="000938C4" w:rsidRPr="00733858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0B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آيا اطلاعات لازم </w:t>
            </w:r>
            <w:r w:rsidR="00137E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توضیحات کافی </w:t>
            </w:r>
            <w:r w:rsidRPr="00DA0B3E">
              <w:rPr>
                <w:rFonts w:cs="B Nazanin" w:hint="cs"/>
                <w:sz w:val="24"/>
                <w:szCs w:val="24"/>
                <w:rtl/>
                <w:lang w:bidi="fa-IR"/>
              </w:rPr>
              <w:t>درخصوص اين گروه از آزمايش</w:t>
            </w:r>
            <w:r w:rsidR="00137EAC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DA0B3E">
              <w:rPr>
                <w:rFonts w:cs="B Nazanin" w:hint="cs"/>
                <w:sz w:val="24"/>
                <w:szCs w:val="24"/>
                <w:rtl/>
                <w:lang w:bidi="fa-IR"/>
              </w:rPr>
              <w:t>ها براي مراجعين به طور كتبي</w:t>
            </w:r>
            <w:r w:rsidR="00DA0B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A0B3E">
              <w:rPr>
                <w:rFonts w:cs="B Nazanin" w:hint="cs"/>
                <w:sz w:val="24"/>
                <w:szCs w:val="24"/>
                <w:rtl/>
                <w:lang w:bidi="fa-IR"/>
              </w:rPr>
              <w:t>( بروشور و</w:t>
            </w:r>
            <w:r w:rsidR="00137E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غیره</w:t>
            </w:r>
            <w:r w:rsidRPr="00DA0B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) تهيه شده و در اختيار آنان قرار </w:t>
            </w:r>
            <w:r w:rsidR="00572ED9">
              <w:rPr>
                <w:rFonts w:cs="B Nazanin" w:hint="cs"/>
                <w:sz w:val="24"/>
                <w:szCs w:val="24"/>
                <w:rtl/>
                <w:lang w:bidi="fa-IR"/>
              </w:rPr>
              <w:t>می گیرد</w:t>
            </w:r>
            <w:r w:rsidRPr="00DA0B3E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733858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  <w:p w:rsidR="00733858" w:rsidRPr="00733858" w:rsidRDefault="00733858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  <w:p w:rsidR="00733858" w:rsidRPr="00733858" w:rsidRDefault="00261AE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۲-۱-۲</w:t>
            </w:r>
          </w:p>
        </w:tc>
        <w:tc>
          <w:tcPr>
            <w:tcW w:w="6292" w:type="dxa"/>
            <w:shd w:val="clear" w:color="auto" w:fill="auto"/>
          </w:tcPr>
          <w:p w:rsidR="003060CD" w:rsidRPr="00733858" w:rsidRDefault="005D3EAC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آيا اطلاعات لازم در مورد </w:t>
            </w:r>
            <w:r w:rsidR="00137EAC">
              <w:rPr>
                <w:rFonts w:cs="B Nazanin" w:hint="cs"/>
                <w:sz w:val="24"/>
                <w:szCs w:val="24"/>
                <w:rtl/>
                <w:lang w:bidi="fa-IR"/>
              </w:rPr>
              <w:t>چگونگي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تهیه و ارسال نمونه ب</w:t>
            </w:r>
            <w:r w:rsidR="00733858"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راي كاركنان </w:t>
            </w:r>
            <w:r w:rsidR="00572ED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مراکز </w:t>
            </w:r>
            <w:r w:rsidR="00733858"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بهداشتي </w:t>
            </w:r>
            <w:r w:rsidR="00733858" w:rsidRPr="00733858">
              <w:rPr>
                <w:rFonts w:ascii="Times New Roman" w:hAnsi="Times New Roman" w:hint="cs"/>
                <w:sz w:val="24"/>
                <w:szCs w:val="24"/>
                <w:rtl/>
                <w:lang w:bidi="fa-IR"/>
              </w:rPr>
              <w:t>–</w:t>
            </w:r>
            <w:r w:rsidR="00733858"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درماني ارسال كننده نمونه به طور كتبي تهيه و در اختيار آنها قرار داده شده است؟ 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003A6A">
        <w:trPr>
          <w:trHeight w:val="1931"/>
        </w:trPr>
        <w:tc>
          <w:tcPr>
            <w:tcW w:w="1016" w:type="dxa"/>
            <w:shd w:val="clear" w:color="auto" w:fill="auto"/>
          </w:tcPr>
          <w:p w:rsidR="00733858" w:rsidRPr="00733858" w:rsidRDefault="00261AE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۲-۱-۳</w:t>
            </w:r>
          </w:p>
        </w:tc>
        <w:tc>
          <w:tcPr>
            <w:tcW w:w="6292" w:type="dxa"/>
            <w:shd w:val="clear" w:color="auto" w:fill="auto"/>
          </w:tcPr>
          <w:p w:rsidR="00733858" w:rsidRDefault="00733858" w:rsidP="00567FC0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آيا فرمي براي ثبت اطلاعات باليني مورد نياز</w:t>
            </w:r>
            <w:r w:rsidR="001F4C47"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تهيه شده</w:t>
            </w:r>
            <w:r w:rsidR="001F4C4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="001F4C47"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در اختيار پزشكان متقاضي يا</w:t>
            </w:r>
            <w:r w:rsidR="00567FC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A30FD">
              <w:rPr>
                <w:rFonts w:cs="B Nazanin" w:hint="cs"/>
                <w:sz w:val="24"/>
                <w:szCs w:val="24"/>
                <w:rtl/>
                <w:lang w:bidi="fa-IR"/>
              </w:rPr>
              <w:t>ارسال کنندگان نمونه قرار گرفته است؟</w:t>
            </w:r>
          </w:p>
          <w:p w:rsidR="006A30FD" w:rsidRPr="00733858" w:rsidRDefault="006A30FD" w:rsidP="006A30FD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33858" w:rsidRPr="00733858" w:rsidRDefault="000D4220" w:rsidP="001B00FA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20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نکته</w:t>
            </w:r>
            <w:r w:rsidR="002520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مهم در مورد مارکر</w:t>
            </w:r>
            <w:r w:rsidR="002520F8">
              <w:rPr>
                <w:rFonts w:cs="B Nazanin"/>
                <w:b/>
                <w:bCs/>
                <w:sz w:val="24"/>
                <w:szCs w:val="24"/>
                <w:lang w:bidi="fa-IR"/>
              </w:rPr>
              <w:t>Nasal Bone(NB)</w:t>
            </w:r>
            <w:r w:rsidRPr="002520F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 </w:t>
            </w:r>
            <w:r w:rsidR="00752D43" w:rsidRPr="002520F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توجه به دستور العمل </w:t>
            </w:r>
            <w:r w:rsidRPr="002520F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جاری </w:t>
            </w:r>
            <w:r w:rsidR="00752D43" w:rsidRPr="002520F8">
              <w:rPr>
                <w:rFonts w:cs="B Nazanin" w:hint="cs"/>
                <w:sz w:val="24"/>
                <w:szCs w:val="24"/>
                <w:rtl/>
                <w:lang w:bidi="fa-IR"/>
              </w:rPr>
              <w:t>کشوری</w:t>
            </w:r>
            <w:r w:rsidR="007E7B2E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752D43" w:rsidRPr="002520F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520F8">
              <w:rPr>
                <w:rFonts w:cs="B Nazanin" w:hint="cs"/>
                <w:sz w:val="24"/>
                <w:szCs w:val="24"/>
                <w:rtl/>
                <w:lang w:bidi="fa-IR"/>
              </w:rPr>
              <w:t>مارکر</w:t>
            </w:r>
            <w:r w:rsidR="00752D43" w:rsidRPr="002520F8">
              <w:rPr>
                <w:rFonts w:cs="B Nazanin"/>
                <w:sz w:val="24"/>
                <w:szCs w:val="24"/>
                <w:lang w:bidi="fa-IR"/>
              </w:rPr>
              <w:t xml:space="preserve">NB </w:t>
            </w:r>
            <w:r w:rsidR="00752D43" w:rsidRPr="002520F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</w:t>
            </w:r>
            <w:r w:rsidRPr="002520F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محاسبه </w:t>
            </w:r>
            <w:r w:rsidR="00752D43" w:rsidRPr="002520F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ریسک در نرم افزار </w:t>
            </w:r>
            <w:r w:rsidRPr="002520F8">
              <w:rPr>
                <w:rFonts w:cs="B Nazanin" w:hint="cs"/>
                <w:sz w:val="24"/>
                <w:szCs w:val="24"/>
                <w:rtl/>
                <w:lang w:bidi="fa-IR"/>
              </w:rPr>
              <w:t>غربالگری لحاظ نمی گردد</w:t>
            </w:r>
            <w:r w:rsidR="00567FC0" w:rsidRPr="002520F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  <w:vAlign w:val="center"/>
          </w:tcPr>
          <w:p w:rsidR="00733858" w:rsidRPr="00733858" w:rsidRDefault="00261AE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۲-۱-۴</w:t>
            </w:r>
          </w:p>
        </w:tc>
        <w:tc>
          <w:tcPr>
            <w:tcW w:w="6292" w:type="dxa"/>
            <w:shd w:val="clear" w:color="auto" w:fill="auto"/>
          </w:tcPr>
          <w:p w:rsidR="003060CD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آيا در صورت فقدان اطلاعات لازم، آزمايشگاه سياستي براي تكميل اطلاعات دارد؟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rPr>
          <w:trHeight w:val="523"/>
        </w:trPr>
        <w:tc>
          <w:tcPr>
            <w:tcW w:w="1016" w:type="dxa"/>
            <w:shd w:val="clear" w:color="auto" w:fill="EEECE1"/>
          </w:tcPr>
          <w:p w:rsidR="00733858" w:rsidRPr="00733858" w:rsidRDefault="00261AE0" w:rsidP="00DE7A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۲-۲</w:t>
            </w:r>
          </w:p>
        </w:tc>
        <w:tc>
          <w:tcPr>
            <w:tcW w:w="6292" w:type="dxa"/>
            <w:shd w:val="clear" w:color="auto" w:fill="EEECE1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آوري و انتقال نمونه</w:t>
            </w:r>
          </w:p>
        </w:tc>
        <w:tc>
          <w:tcPr>
            <w:tcW w:w="873" w:type="dxa"/>
            <w:shd w:val="clear" w:color="auto" w:fill="EEECE1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EEECE1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EEECE1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261AE0" w:rsidP="00DE7A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۲-۲-۱</w:t>
            </w:r>
          </w:p>
        </w:tc>
        <w:tc>
          <w:tcPr>
            <w:tcW w:w="6292" w:type="dxa"/>
            <w:shd w:val="clear" w:color="auto" w:fill="auto"/>
          </w:tcPr>
          <w:p w:rsidR="000938C4" w:rsidRPr="00003A6A" w:rsidRDefault="002520F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آيا دستورالعمل نمونه گيري</w:t>
            </w:r>
            <w:r w:rsidR="003C56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33858"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براي </w:t>
            </w:r>
            <w:r w:rsidR="00733858" w:rsidRPr="001B00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اين گروه از </w:t>
            </w:r>
            <w:r w:rsidR="003C5654" w:rsidRPr="001B00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آزمایش‌ها </w:t>
            </w:r>
            <w:r w:rsidR="00733858"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در آزمايشگاه</w:t>
            </w:r>
            <w:r w:rsidR="003C5654">
              <w:rPr>
                <w:rFonts w:cs="B Nazanin" w:hint="cs"/>
                <w:sz w:val="24"/>
                <w:szCs w:val="24"/>
                <w:rtl/>
                <w:lang w:bidi="fa-IR"/>
              </w:rPr>
              <w:t>‌های ارسال کننده و انجام دهنده</w:t>
            </w:r>
            <w:r w:rsidR="00733858"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وجود داشته و در اختيار كاركنان پذيرش قرار دارد؟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6A30F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261AE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۲-۲-۲</w:t>
            </w:r>
          </w:p>
        </w:tc>
        <w:tc>
          <w:tcPr>
            <w:tcW w:w="6292" w:type="dxa"/>
            <w:shd w:val="clear" w:color="auto" w:fill="auto"/>
          </w:tcPr>
          <w:p w:rsidR="003060CD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آيا </w:t>
            </w:r>
            <w:r w:rsidR="002520F8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انتقال نمونه ها </w:t>
            </w:r>
            <w:r w:rsidR="003C56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نوشته 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شده و در</w:t>
            </w:r>
            <w:r w:rsidR="003C565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اختيار افراد مرتبط قرار دارد؟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D211E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D211E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D211E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261AE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۲-۲-۳</w:t>
            </w:r>
          </w:p>
        </w:tc>
        <w:tc>
          <w:tcPr>
            <w:tcW w:w="6292" w:type="dxa"/>
            <w:shd w:val="clear" w:color="auto" w:fill="auto"/>
          </w:tcPr>
          <w:p w:rsidR="00572ED9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برگه اطلاعات لازم </w:t>
            </w:r>
            <w:r w:rsidR="00ED79AB">
              <w:rPr>
                <w:rFonts w:cs="B Nazanin" w:hint="cs"/>
                <w:sz w:val="24"/>
                <w:szCs w:val="24"/>
                <w:rtl/>
                <w:lang w:bidi="fa-IR"/>
              </w:rPr>
              <w:t>همراه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نمونه</w:t>
            </w:r>
            <w:r w:rsidR="00DF3981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ED79AB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آزمایشگاه ارجاع ارسال می</w:t>
            </w:r>
            <w:r w:rsidR="00DF3981">
              <w:rPr>
                <w:rFonts w:cs="B Nazanin" w:hint="cs"/>
                <w:sz w:val="24"/>
                <w:szCs w:val="24"/>
                <w:rtl/>
                <w:lang w:bidi="fa-IR"/>
              </w:rPr>
              <w:t>‌شود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94677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94677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94677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rPr>
          <w:trHeight w:val="605"/>
        </w:trPr>
        <w:tc>
          <w:tcPr>
            <w:tcW w:w="1016" w:type="dxa"/>
            <w:shd w:val="clear" w:color="auto" w:fill="EEECE1"/>
            <w:vAlign w:val="center"/>
          </w:tcPr>
          <w:p w:rsidR="00733858" w:rsidRPr="00733858" w:rsidRDefault="00261AE0" w:rsidP="00DE7A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۲-۳</w:t>
            </w:r>
          </w:p>
        </w:tc>
        <w:tc>
          <w:tcPr>
            <w:tcW w:w="6292" w:type="dxa"/>
            <w:shd w:val="clear" w:color="auto" w:fill="EEECE1"/>
            <w:vAlign w:val="center"/>
          </w:tcPr>
          <w:p w:rsidR="00733858" w:rsidRPr="00733858" w:rsidRDefault="00733858" w:rsidP="003C680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پردازش و نگهداري نمونه</w:t>
            </w:r>
          </w:p>
        </w:tc>
        <w:tc>
          <w:tcPr>
            <w:tcW w:w="873" w:type="dxa"/>
            <w:shd w:val="clear" w:color="auto" w:fill="EEECE1"/>
          </w:tcPr>
          <w:p w:rsidR="00733858" w:rsidRPr="00733858" w:rsidRDefault="00733858" w:rsidP="003C680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EEECE1"/>
          </w:tcPr>
          <w:p w:rsidR="00733858" w:rsidRPr="00733858" w:rsidRDefault="00733858" w:rsidP="003C680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EEECE1"/>
          </w:tcPr>
          <w:p w:rsidR="00733858" w:rsidRPr="00733858" w:rsidRDefault="00733858" w:rsidP="003C680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261AE0" w:rsidP="00DE7A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۲-۳-۱</w:t>
            </w:r>
          </w:p>
        </w:tc>
        <w:tc>
          <w:tcPr>
            <w:tcW w:w="6292" w:type="dxa"/>
            <w:shd w:val="clear" w:color="auto" w:fill="auto"/>
          </w:tcPr>
          <w:p w:rsidR="00733858" w:rsidRPr="00003A6A" w:rsidRDefault="003B6C1A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آيا معيارهاي رد</w:t>
            </w:r>
            <w:r w:rsidR="00733858"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نمونه تعيين شده است؟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3C680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3C680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3C680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261AE0" w:rsidP="00DE7A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۲-۳-۲</w:t>
            </w:r>
          </w:p>
        </w:tc>
        <w:tc>
          <w:tcPr>
            <w:tcW w:w="6292" w:type="dxa"/>
            <w:shd w:val="clear" w:color="auto" w:fill="auto"/>
          </w:tcPr>
          <w:p w:rsidR="00733858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آيا زمان انتقال نمونه ها بر اساس دستورالعمل کشوری و با در نظر گرفتن الزامات مربوط به زمان چرخه کاری آزمایشگاه</w:t>
            </w:r>
            <w:r w:rsidR="00DF39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57109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57109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571090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rPr>
          <w:trHeight w:val="729"/>
        </w:trPr>
        <w:tc>
          <w:tcPr>
            <w:tcW w:w="10710" w:type="dxa"/>
            <w:gridSpan w:val="5"/>
            <w:shd w:val="clear" w:color="auto" w:fill="DDD9C3"/>
          </w:tcPr>
          <w:p w:rsidR="00733858" w:rsidRPr="00733858" w:rsidRDefault="00A673A0" w:rsidP="00A673A0">
            <w:pPr>
              <w:bidi/>
              <w:spacing w:after="0" w:line="240" w:lineRule="auto"/>
              <w:ind w:left="720"/>
              <w:contextualSpacing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۳- </w:t>
            </w:r>
            <w:r w:rsidR="00733858" w:rsidRPr="007338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انجام آزمايش</w:t>
            </w:r>
          </w:p>
        </w:tc>
      </w:tr>
      <w:tr w:rsidR="00733858" w:rsidRPr="00733858" w:rsidTr="003331CF">
        <w:trPr>
          <w:trHeight w:val="555"/>
        </w:trPr>
        <w:tc>
          <w:tcPr>
            <w:tcW w:w="1016" w:type="dxa"/>
            <w:shd w:val="clear" w:color="auto" w:fill="EEECE1"/>
            <w:vAlign w:val="center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۳-۱</w:t>
            </w:r>
          </w:p>
        </w:tc>
        <w:tc>
          <w:tcPr>
            <w:tcW w:w="6292" w:type="dxa"/>
            <w:shd w:val="clear" w:color="auto" w:fill="EEECE1"/>
          </w:tcPr>
          <w:p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مورد استفاده براي اندازه گيري آناليت</w:t>
            </w:r>
            <w:r w:rsidR="00DF39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873" w:type="dxa"/>
            <w:shd w:val="clear" w:color="auto" w:fill="EEECE1"/>
          </w:tcPr>
          <w:p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EEECE1"/>
          </w:tcPr>
          <w:p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EEECE1"/>
          </w:tcPr>
          <w:p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733858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  <w:p w:rsidR="00733858" w:rsidRPr="00733858" w:rsidRDefault="00733858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۳-۱-۱</w:t>
            </w:r>
          </w:p>
        </w:tc>
        <w:tc>
          <w:tcPr>
            <w:tcW w:w="6292" w:type="dxa"/>
            <w:shd w:val="clear" w:color="auto" w:fill="auto"/>
          </w:tcPr>
          <w:p w:rsidR="00733858" w:rsidRPr="00733858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آیا سیستم</w:t>
            </w:r>
            <w:r w:rsidR="00DF3981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ها و کیت</w:t>
            </w:r>
            <w:r w:rsidR="00DF3981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های مورد استفاده برای انجام این آزمایش</w:t>
            </w:r>
            <w:r w:rsidR="00DF3981">
              <w:rPr>
                <w:rFonts w:cs="B Nazanin" w:hint="cs"/>
                <w:sz w:val="24"/>
                <w:szCs w:val="24"/>
                <w:rtl/>
                <w:lang w:bidi="fa-IR"/>
              </w:rPr>
              <w:t>‌ها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تائیدیه</w:t>
            </w:r>
            <w:r w:rsidR="00DF3981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های معتبر عملکردی برخوردارند</w:t>
            </w:r>
            <w:r w:rsidR="00B05B59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۳-۱-۲</w:t>
            </w:r>
          </w:p>
        </w:tc>
        <w:tc>
          <w:tcPr>
            <w:tcW w:w="6292" w:type="dxa"/>
            <w:shd w:val="clear" w:color="auto" w:fill="auto"/>
          </w:tcPr>
          <w:p w:rsidR="003060CD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محدوده اندازه گیری کیت/ سیستم برای هر یک از </w:t>
            </w:r>
            <w:r w:rsidR="0054490A"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نالیت</w:t>
            </w:r>
            <w:r w:rsidR="008101A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ها قابل قبول می باشد؟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733858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۳-۱-۳</w:t>
            </w:r>
          </w:p>
        </w:tc>
        <w:tc>
          <w:tcPr>
            <w:tcW w:w="6292" w:type="dxa"/>
            <w:shd w:val="clear" w:color="auto" w:fill="auto"/>
          </w:tcPr>
          <w:p w:rsidR="00733858" w:rsidRPr="00733858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آيا قبل از استفاده از کیت یا روش انجام آزما</w:t>
            </w:r>
            <w:r w:rsidR="00ED79AB">
              <w:rPr>
                <w:rFonts w:cs="B Nazanin" w:hint="cs"/>
                <w:sz w:val="24"/>
                <w:szCs w:val="24"/>
                <w:rtl/>
                <w:lang w:bidi="fa-IR"/>
              </w:rPr>
              <w:t>یش بر روی نمونه ها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، آزمايش</w:t>
            </w:r>
            <w:r w:rsidR="00AD0E94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هاي مربوط به صحه گذاري اوليه جهت كيت يا روش مورد استفاده در آزمايش</w:t>
            </w:r>
            <w:r w:rsidR="00AD0E94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انجام </w:t>
            </w:r>
            <w:r w:rsidR="00AD0E9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شده 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است 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rPr>
          <w:trHeight w:val="592"/>
        </w:trPr>
        <w:tc>
          <w:tcPr>
            <w:tcW w:w="1016" w:type="dxa"/>
            <w:shd w:val="clear" w:color="auto" w:fill="EEECE1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۳-۲</w:t>
            </w:r>
          </w:p>
        </w:tc>
        <w:tc>
          <w:tcPr>
            <w:tcW w:w="6292" w:type="dxa"/>
            <w:shd w:val="clear" w:color="auto" w:fill="EEECE1"/>
            <w:vAlign w:val="center"/>
          </w:tcPr>
          <w:p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كنترل كيفيت داخلی و ارزیابی خارجی کیفیت</w:t>
            </w:r>
          </w:p>
        </w:tc>
        <w:tc>
          <w:tcPr>
            <w:tcW w:w="873" w:type="dxa"/>
            <w:shd w:val="clear" w:color="auto" w:fill="EEECE1"/>
          </w:tcPr>
          <w:p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EEECE1"/>
          </w:tcPr>
          <w:p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EEECE1"/>
          </w:tcPr>
          <w:p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۳-۲-۱</w:t>
            </w:r>
          </w:p>
        </w:tc>
        <w:tc>
          <w:tcPr>
            <w:tcW w:w="6292" w:type="dxa"/>
            <w:shd w:val="clear" w:color="auto" w:fill="auto"/>
          </w:tcPr>
          <w:p w:rsidR="00733858" w:rsidRPr="00003A6A" w:rsidRDefault="00733858" w:rsidP="00003A6A">
            <w:pPr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آیا آزمایشگاه برنامه مشخصی را برای کنترل کیفیت داخلی این گروه از آزمایش</w:t>
            </w:r>
            <w:r w:rsidR="00AD0E94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‌ها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تعریف کرده است؟ 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F4338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۳-۲-۲</w:t>
            </w:r>
          </w:p>
        </w:tc>
        <w:tc>
          <w:tcPr>
            <w:tcW w:w="6292" w:type="dxa"/>
            <w:shd w:val="clear" w:color="auto" w:fill="auto"/>
          </w:tcPr>
          <w:p w:rsidR="003060CD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برنامه </w:t>
            </w:r>
            <w:r w:rsidR="006A080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نگهداشت و کالیبراسیون ادواری 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تجهیزات مورد استفاده در انجام آزمایش</w:t>
            </w:r>
            <w:r w:rsidR="00AA022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‌ها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مطابق با دستورالعمل سازنده و سیاست</w:t>
            </w:r>
            <w:r w:rsidR="00AA022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های آزمایشگاه تعریف شده و اجرا می گردد؟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۳-۲-۳</w:t>
            </w:r>
          </w:p>
        </w:tc>
        <w:tc>
          <w:tcPr>
            <w:tcW w:w="6292" w:type="dxa"/>
            <w:shd w:val="clear" w:color="auto" w:fill="auto"/>
          </w:tcPr>
          <w:p w:rsidR="003060CD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آیا</w:t>
            </w:r>
            <w:r w:rsidR="003F2F8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آزمایشگاه برای پیشگیری از وقفه در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انجام آزمایش </w:t>
            </w:r>
            <w:r w:rsidR="006A080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از روش</w:t>
            </w:r>
            <w:r w:rsidR="00AA022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6A080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ها یا سیستم</w:t>
            </w:r>
            <w:r w:rsidR="00AA022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6A080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های آنالیتیک پشتیبان برخوردار است 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۳-۲-۴</w:t>
            </w:r>
          </w:p>
        </w:tc>
        <w:tc>
          <w:tcPr>
            <w:tcW w:w="6292" w:type="dxa"/>
            <w:shd w:val="clear" w:color="auto" w:fill="auto"/>
          </w:tcPr>
          <w:p w:rsidR="00733858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آزمایشگاه تمهیداتی را برای اطمینان از صحت نتایج به دست آمده در </w:t>
            </w:r>
            <w:r w:rsidR="00076162">
              <w:rPr>
                <w:rFonts w:cs="B Nazanin" w:hint="cs"/>
                <w:sz w:val="24"/>
                <w:szCs w:val="24"/>
                <w:rtl/>
                <w:lang w:bidi="fa-IR"/>
              </w:rPr>
              <w:t>طولانی مدت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نظر گرفته است</w:t>
            </w:r>
            <w:r w:rsidR="00AA022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>.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rPr>
          <w:trHeight w:val="527"/>
        </w:trPr>
        <w:tc>
          <w:tcPr>
            <w:tcW w:w="1016" w:type="dxa"/>
            <w:shd w:val="clear" w:color="auto" w:fill="EEECE1"/>
            <w:vAlign w:val="center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۳-۳</w:t>
            </w:r>
          </w:p>
        </w:tc>
        <w:tc>
          <w:tcPr>
            <w:tcW w:w="6292" w:type="dxa"/>
            <w:shd w:val="clear" w:color="auto" w:fill="EEECE1"/>
            <w:vAlign w:val="center"/>
          </w:tcPr>
          <w:p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نتايج حاصل از انجام آزمايش</w:t>
            </w:r>
          </w:p>
        </w:tc>
        <w:tc>
          <w:tcPr>
            <w:tcW w:w="873" w:type="dxa"/>
            <w:shd w:val="clear" w:color="auto" w:fill="EEECE1"/>
          </w:tcPr>
          <w:p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EEECE1"/>
          </w:tcPr>
          <w:p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EEECE1"/>
          </w:tcPr>
          <w:p w:rsidR="00733858" w:rsidRPr="00733858" w:rsidRDefault="00733858" w:rsidP="00E6346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۳-۳-۱</w:t>
            </w:r>
          </w:p>
        </w:tc>
        <w:tc>
          <w:tcPr>
            <w:tcW w:w="6292" w:type="dxa"/>
            <w:shd w:val="clear" w:color="auto" w:fill="auto"/>
          </w:tcPr>
          <w:p w:rsidR="003060CD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آیا آزمایشگاه مقادیر مدیان آنالیت</w:t>
            </w:r>
            <w:r w:rsidR="00AA022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را برای </w:t>
            </w:r>
            <w:r w:rsidR="00AA022D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جامعه 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مراجعین خود تهیه کرده است؟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۳-۳-۲</w:t>
            </w:r>
          </w:p>
        </w:tc>
        <w:tc>
          <w:tcPr>
            <w:tcW w:w="6292" w:type="dxa"/>
            <w:shd w:val="clear" w:color="auto" w:fill="auto"/>
          </w:tcPr>
          <w:p w:rsidR="00733858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آیا نتایج به دست آمده از هر آنالیت به ضریبی از مدیان آن تبدیل می</w:t>
            </w:r>
            <w:r w:rsidR="009277D5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گردد؟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۳-۳-۳-</w:t>
            </w:r>
          </w:p>
        </w:tc>
        <w:tc>
          <w:tcPr>
            <w:tcW w:w="6292" w:type="dxa"/>
            <w:shd w:val="clear" w:color="auto" w:fill="auto"/>
          </w:tcPr>
          <w:p w:rsidR="00733858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75F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</w:t>
            </w:r>
            <w:r w:rsidR="009277D5" w:rsidRPr="00575F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قبل از آنالیز نهایی، </w:t>
            </w:r>
            <w:r w:rsidRPr="00575F15">
              <w:rPr>
                <w:rFonts w:cs="B Nazanin" w:hint="cs"/>
                <w:sz w:val="24"/>
                <w:szCs w:val="24"/>
                <w:rtl/>
                <w:lang w:bidi="fa-IR"/>
              </w:rPr>
              <w:t>فاکتورهای موثر در محاسبه نتایج در نظر گرفته شده و میزان تاثیر آنها محاسبه می</w:t>
            </w:r>
            <w:r w:rsidR="009277D5" w:rsidRPr="00575F15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575F15">
              <w:rPr>
                <w:rFonts w:cs="B Nazanin" w:hint="cs"/>
                <w:sz w:val="24"/>
                <w:szCs w:val="24"/>
                <w:rtl/>
                <w:lang w:bidi="fa-IR"/>
              </w:rPr>
              <w:t>گردد؟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۳-۳-۴</w:t>
            </w:r>
          </w:p>
        </w:tc>
        <w:tc>
          <w:tcPr>
            <w:tcW w:w="6292" w:type="dxa"/>
            <w:shd w:val="clear" w:color="auto" w:fill="auto"/>
          </w:tcPr>
          <w:p w:rsidR="003060CD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عوامل </w:t>
            </w:r>
            <w:r w:rsidR="00E32533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دیگر</w:t>
            </w:r>
            <w:r w:rsidR="009277D5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32533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که با شدت کمتر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32533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 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نتایج </w:t>
            </w:r>
            <w:r w:rsidR="00E32533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نهایی اثر می</w:t>
            </w:r>
            <w:r w:rsidR="009277D5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E32533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گذارند</w:t>
            </w:r>
            <w:r w:rsidR="009277D5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E32533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نظر گرفته شده و در محاسبات </w:t>
            </w:r>
            <w:r w:rsidR="00322EC7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لحاظ می</w:t>
            </w:r>
            <w:r w:rsidR="009277D5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FF776E">
              <w:rPr>
                <w:rFonts w:cs="B Nazanin" w:hint="cs"/>
                <w:sz w:val="24"/>
                <w:szCs w:val="24"/>
                <w:rtl/>
                <w:lang w:bidi="fa-IR"/>
              </w:rPr>
              <w:t>شوند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  <w:r w:rsidRPr="00733858">
              <w:rPr>
                <w:rFonts w:cs="B Nazanin" w:hint="cs"/>
                <w:i/>
                <w:iCs/>
                <w:rtl/>
                <w:lang w:bidi="fa-IR"/>
              </w:rPr>
              <w:t xml:space="preserve">: 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5408B4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۳-۳-۵</w:t>
            </w:r>
          </w:p>
        </w:tc>
        <w:tc>
          <w:tcPr>
            <w:tcW w:w="6292" w:type="dxa"/>
            <w:shd w:val="clear" w:color="auto" w:fill="FFFFFF"/>
          </w:tcPr>
          <w:p w:rsidR="00733858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از چه نرم افزاری برای محاسبه ریسک ابتلای جنین استفاده می گردد؟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rPr>
          <w:trHeight w:val="697"/>
        </w:trPr>
        <w:tc>
          <w:tcPr>
            <w:tcW w:w="10710" w:type="dxa"/>
            <w:gridSpan w:val="5"/>
            <w:shd w:val="clear" w:color="auto" w:fill="DDD9C3"/>
            <w:vAlign w:val="center"/>
          </w:tcPr>
          <w:p w:rsidR="00733858" w:rsidRPr="00733858" w:rsidRDefault="00A673A0" w:rsidP="00A673A0">
            <w:pPr>
              <w:bidi/>
              <w:spacing w:after="0" w:line="240" w:lineRule="auto"/>
              <w:ind w:left="360"/>
              <w:contextualSpacing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۴-</w:t>
            </w:r>
            <w:r w:rsidR="00733858" w:rsidRPr="007338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پس از انجام آزمايش</w:t>
            </w:r>
          </w:p>
        </w:tc>
      </w:tr>
      <w:tr w:rsidR="00733858" w:rsidRPr="00733858" w:rsidTr="003331CF">
        <w:trPr>
          <w:trHeight w:val="564"/>
        </w:trPr>
        <w:tc>
          <w:tcPr>
            <w:tcW w:w="1016" w:type="dxa"/>
            <w:shd w:val="clear" w:color="auto" w:fill="EEECE1"/>
            <w:vAlign w:val="center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۴-۱</w:t>
            </w:r>
          </w:p>
        </w:tc>
        <w:tc>
          <w:tcPr>
            <w:tcW w:w="6292" w:type="dxa"/>
            <w:shd w:val="clear" w:color="auto" w:fill="EEECE1"/>
            <w:vAlign w:val="center"/>
          </w:tcPr>
          <w:p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گزارش</w:t>
            </w:r>
            <w:r w:rsidR="000F07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دهي نتايج</w:t>
            </w:r>
          </w:p>
        </w:tc>
        <w:tc>
          <w:tcPr>
            <w:tcW w:w="873" w:type="dxa"/>
            <w:shd w:val="clear" w:color="auto" w:fill="EEECE1"/>
          </w:tcPr>
          <w:p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EEECE1"/>
          </w:tcPr>
          <w:p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EEECE1"/>
          </w:tcPr>
          <w:p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۴-۱-۱</w:t>
            </w:r>
          </w:p>
        </w:tc>
        <w:tc>
          <w:tcPr>
            <w:tcW w:w="6292" w:type="dxa"/>
            <w:shd w:val="clear" w:color="auto" w:fill="auto"/>
          </w:tcPr>
          <w:p w:rsidR="00733858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آیا نتایج آزمایش ظرف مدت زمان تعیین شده به پزشک ارجاع کننده گزارش می</w:t>
            </w:r>
            <w:r w:rsidR="009277D5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گردد؟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B5736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۴-۱-۲</w:t>
            </w:r>
          </w:p>
        </w:tc>
        <w:tc>
          <w:tcPr>
            <w:tcW w:w="6292" w:type="dxa"/>
            <w:shd w:val="clear" w:color="auto" w:fill="auto"/>
          </w:tcPr>
          <w:p w:rsidR="00733858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آیا برگه گزارش حاوی اطلاعات لازم و کافی برای پزشک بالینی می باشد</w:t>
            </w:r>
            <w:r w:rsidR="009277D5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F8691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F8691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F8691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۴-۱-۳</w:t>
            </w:r>
          </w:p>
        </w:tc>
        <w:tc>
          <w:tcPr>
            <w:tcW w:w="6292" w:type="dxa"/>
            <w:shd w:val="clear" w:color="auto" w:fill="auto"/>
          </w:tcPr>
          <w:p w:rsidR="00733858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آیا دستورالعمل برخورد با موارد بحرانی در آزمایشگاه موجود می</w:t>
            </w:r>
            <w:r w:rsidR="00EB3D79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باشد و کلیه موارد مثبت غربالگری بلافاصله به </w:t>
            </w:r>
            <w:r w:rsidR="005A0C20">
              <w:rPr>
                <w:rFonts w:cs="B Nazanin" w:hint="cs"/>
                <w:sz w:val="24"/>
                <w:szCs w:val="24"/>
                <w:rtl/>
                <w:lang w:bidi="fa-IR"/>
              </w:rPr>
              <w:t>پزشک/ مسئول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ارجاع دهنده گزارش می</w:t>
            </w:r>
            <w:r w:rsidR="00EB3D79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شوند؟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F8691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F8691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F8691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۴-۱-۴</w:t>
            </w:r>
          </w:p>
        </w:tc>
        <w:tc>
          <w:tcPr>
            <w:tcW w:w="6292" w:type="dxa"/>
            <w:shd w:val="clear" w:color="auto" w:fill="auto"/>
          </w:tcPr>
          <w:p w:rsidR="00AD439E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آیا موارد بحرانی گزارش شده ثبت می گردند؟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F8691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F8691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F8691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۴-۱-۵</w:t>
            </w:r>
          </w:p>
        </w:tc>
        <w:tc>
          <w:tcPr>
            <w:tcW w:w="6292" w:type="dxa"/>
            <w:shd w:val="clear" w:color="auto" w:fill="auto"/>
          </w:tcPr>
          <w:p w:rsidR="003060CD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برای موارد بحرانی که </w:t>
            </w:r>
            <w:r w:rsidR="00EB3D79"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تلفنی </w:t>
            </w:r>
            <w:r w:rsidRPr="00073D4D">
              <w:rPr>
                <w:rFonts w:cs="B Nazanin" w:hint="cs"/>
                <w:sz w:val="24"/>
                <w:szCs w:val="24"/>
                <w:rtl/>
                <w:lang w:bidi="fa-IR"/>
              </w:rPr>
              <w:t>گزارش شده، نسخه کتبی برگه آزمایش نیز ارسال می گردد؟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F8691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F8691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F86912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rPr>
          <w:trHeight w:val="579"/>
        </w:trPr>
        <w:tc>
          <w:tcPr>
            <w:tcW w:w="1016" w:type="dxa"/>
            <w:shd w:val="clear" w:color="auto" w:fill="EEECE1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۴-۲</w:t>
            </w:r>
          </w:p>
        </w:tc>
        <w:tc>
          <w:tcPr>
            <w:tcW w:w="6292" w:type="dxa"/>
            <w:shd w:val="clear" w:color="auto" w:fill="EEECE1"/>
          </w:tcPr>
          <w:p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نگهداری نمونه ها و گزارشات</w:t>
            </w:r>
          </w:p>
        </w:tc>
        <w:tc>
          <w:tcPr>
            <w:tcW w:w="873" w:type="dxa"/>
            <w:shd w:val="clear" w:color="auto" w:fill="EEECE1"/>
          </w:tcPr>
          <w:p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EEECE1"/>
          </w:tcPr>
          <w:p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EEECE1"/>
          </w:tcPr>
          <w:p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۴-۲-۱</w:t>
            </w:r>
          </w:p>
        </w:tc>
        <w:tc>
          <w:tcPr>
            <w:tcW w:w="6292" w:type="dxa"/>
            <w:shd w:val="clear" w:color="auto" w:fill="auto"/>
          </w:tcPr>
          <w:p w:rsidR="00733858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نسخه ای از نتایج به مدت لازم در آزمایشگاه نگهداری </w:t>
            </w:r>
            <w:r w:rsidR="00947471">
              <w:rPr>
                <w:rFonts w:cs="B Nazanin" w:hint="cs"/>
                <w:sz w:val="24"/>
                <w:szCs w:val="24"/>
                <w:rtl/>
                <w:lang w:bidi="fa-IR"/>
              </w:rPr>
              <w:t>می شود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003A6A">
        <w:trPr>
          <w:trHeight w:val="491"/>
        </w:trPr>
        <w:tc>
          <w:tcPr>
            <w:tcW w:w="1016" w:type="dxa"/>
            <w:shd w:val="clear" w:color="auto" w:fill="auto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۴-۲-۲</w:t>
            </w:r>
          </w:p>
        </w:tc>
        <w:tc>
          <w:tcPr>
            <w:tcW w:w="6292" w:type="dxa"/>
            <w:shd w:val="clear" w:color="auto" w:fill="auto"/>
          </w:tcPr>
          <w:p w:rsidR="003060CD" w:rsidRPr="00003A6A" w:rsidRDefault="00761CC5" w:rsidP="00003A6A">
            <w:pPr>
              <w:ind w:left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D45B06">
              <w:rPr>
                <w:rFonts w:cs="B Nazanin" w:hint="cs"/>
                <w:sz w:val="24"/>
                <w:szCs w:val="24"/>
                <w:rtl/>
              </w:rPr>
              <w:t>آیا برنامه</w:t>
            </w:r>
            <w:r w:rsidR="003A0EEB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D45B06">
              <w:rPr>
                <w:rFonts w:cs="B Nazanin" w:hint="cs"/>
                <w:sz w:val="24"/>
                <w:szCs w:val="24"/>
                <w:rtl/>
              </w:rPr>
              <w:t>ای برای پیگیری نتایج پر خطر و کم خطر غربالگری وجود دارد؟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33858" w:rsidRPr="00733858" w:rsidTr="003331CF">
        <w:tc>
          <w:tcPr>
            <w:tcW w:w="1016" w:type="dxa"/>
            <w:shd w:val="clear" w:color="auto" w:fill="auto"/>
          </w:tcPr>
          <w:p w:rsidR="00733858" w:rsidRPr="00733858" w:rsidRDefault="00A673A0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۴-۲-۳</w:t>
            </w:r>
          </w:p>
        </w:tc>
        <w:tc>
          <w:tcPr>
            <w:tcW w:w="6292" w:type="dxa"/>
            <w:shd w:val="clear" w:color="auto" w:fill="auto"/>
          </w:tcPr>
          <w:p w:rsidR="003060CD" w:rsidRPr="00003A6A" w:rsidRDefault="00733858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آیا باقیمانده نمونه</w:t>
            </w:r>
            <w:r w:rsidR="003A0EEB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ها در مدت زمان تعیین شده و شرایط مناسب محیطی نگهداری می</w:t>
            </w:r>
            <w:r w:rsidR="003A0EEB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33858">
              <w:rPr>
                <w:rFonts w:cs="B Nazanin" w:hint="cs"/>
                <w:sz w:val="24"/>
                <w:szCs w:val="24"/>
                <w:rtl/>
                <w:lang w:bidi="fa-IR"/>
              </w:rPr>
              <w:t>گردند ؟</w:t>
            </w:r>
          </w:p>
        </w:tc>
        <w:tc>
          <w:tcPr>
            <w:tcW w:w="873" w:type="dxa"/>
            <w:shd w:val="clear" w:color="auto" w:fill="auto"/>
          </w:tcPr>
          <w:p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733858" w:rsidRPr="00733858" w:rsidRDefault="00733858" w:rsidP="008805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455E" w:rsidRPr="00733858" w:rsidTr="003331CF">
        <w:tc>
          <w:tcPr>
            <w:tcW w:w="10710" w:type="dxa"/>
            <w:gridSpan w:val="5"/>
            <w:shd w:val="clear" w:color="auto" w:fill="C4BC96"/>
            <w:vAlign w:val="center"/>
          </w:tcPr>
          <w:p w:rsidR="00D5455E" w:rsidRPr="00733858" w:rsidRDefault="003060CD" w:rsidP="00B9255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D5455E" w:rsidRPr="007338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D5455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B925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ارزیابی و مدیریت خطر</w:t>
            </w:r>
          </w:p>
        </w:tc>
      </w:tr>
      <w:tr w:rsidR="00D5455E" w:rsidRPr="00733858" w:rsidTr="003331CF">
        <w:tc>
          <w:tcPr>
            <w:tcW w:w="1016" w:type="dxa"/>
            <w:shd w:val="clear" w:color="auto" w:fill="auto"/>
          </w:tcPr>
          <w:p w:rsidR="00D5455E" w:rsidRDefault="00FD0E3E" w:rsidP="00CC7506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5-1</w:t>
            </w:r>
          </w:p>
        </w:tc>
        <w:tc>
          <w:tcPr>
            <w:tcW w:w="6292" w:type="dxa"/>
            <w:shd w:val="clear" w:color="auto" w:fill="auto"/>
          </w:tcPr>
          <w:p w:rsidR="00D20542" w:rsidRPr="00003A6A" w:rsidRDefault="00F748E1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20542">
              <w:rPr>
                <w:rFonts w:cs="B Nazanin" w:hint="cs"/>
                <w:sz w:val="24"/>
                <w:szCs w:val="24"/>
                <w:rtl/>
                <w:lang w:bidi="fa-IR"/>
              </w:rPr>
              <w:t>آیا آزمایشگاه دارای یک برنامه ارزیابی خطر برای آزمایش</w:t>
            </w:r>
            <w:r w:rsidR="003A0765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D20542">
              <w:rPr>
                <w:rFonts w:cs="B Nazanin" w:hint="cs"/>
                <w:sz w:val="24"/>
                <w:szCs w:val="24"/>
                <w:rtl/>
                <w:lang w:bidi="fa-IR"/>
              </w:rPr>
              <w:t>های غربالگری می باشد؟</w:t>
            </w:r>
          </w:p>
        </w:tc>
        <w:tc>
          <w:tcPr>
            <w:tcW w:w="873" w:type="dxa"/>
            <w:shd w:val="clear" w:color="auto" w:fill="auto"/>
          </w:tcPr>
          <w:p w:rsidR="00D5455E" w:rsidRPr="00733858" w:rsidRDefault="00D5455E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D5455E" w:rsidRPr="00733858" w:rsidRDefault="00D5455E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D5455E" w:rsidRPr="00733858" w:rsidRDefault="00D5455E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60CD" w:rsidRPr="00733858" w:rsidTr="003331CF">
        <w:tc>
          <w:tcPr>
            <w:tcW w:w="10710" w:type="dxa"/>
            <w:gridSpan w:val="5"/>
            <w:shd w:val="clear" w:color="auto" w:fill="C4BC96"/>
            <w:vAlign w:val="center"/>
          </w:tcPr>
          <w:p w:rsidR="003060CD" w:rsidRPr="00733858" w:rsidRDefault="003060CD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Pr="007338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ارزیابی و ممیزی آزمایشگاه</w:t>
            </w:r>
          </w:p>
        </w:tc>
      </w:tr>
      <w:tr w:rsidR="003060CD" w:rsidRPr="00733858" w:rsidTr="003331CF">
        <w:tc>
          <w:tcPr>
            <w:tcW w:w="1016" w:type="dxa"/>
            <w:shd w:val="clear" w:color="auto" w:fill="auto"/>
          </w:tcPr>
          <w:p w:rsidR="003060CD" w:rsidRDefault="00FD0E3E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6-1</w:t>
            </w:r>
          </w:p>
        </w:tc>
        <w:tc>
          <w:tcPr>
            <w:tcW w:w="6292" w:type="dxa"/>
            <w:shd w:val="clear" w:color="auto" w:fill="auto"/>
          </w:tcPr>
          <w:p w:rsidR="000938C4" w:rsidRDefault="003060CD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آزمایش</w:t>
            </w:r>
            <w:r w:rsidR="00E46568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غربالگری و فرآیندهای مرتبط با آن در برنامه ممیزی داخلی آزمایشگاه مورد ارزیابی قرار می گیرند؟</w:t>
            </w:r>
          </w:p>
        </w:tc>
        <w:tc>
          <w:tcPr>
            <w:tcW w:w="873" w:type="dxa"/>
            <w:shd w:val="clear" w:color="auto" w:fill="auto"/>
          </w:tcPr>
          <w:p w:rsidR="003060CD" w:rsidRPr="00733858" w:rsidRDefault="003060CD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3060CD" w:rsidRPr="00733858" w:rsidRDefault="003060CD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3060CD" w:rsidRPr="00733858" w:rsidRDefault="003060CD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60CD" w:rsidRPr="00733858" w:rsidTr="003331CF">
        <w:tc>
          <w:tcPr>
            <w:tcW w:w="1016" w:type="dxa"/>
            <w:shd w:val="clear" w:color="auto" w:fill="auto"/>
          </w:tcPr>
          <w:p w:rsidR="003060CD" w:rsidRDefault="00FD0E3E" w:rsidP="00DE7A8A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6-2</w:t>
            </w:r>
          </w:p>
        </w:tc>
        <w:tc>
          <w:tcPr>
            <w:tcW w:w="6292" w:type="dxa"/>
            <w:shd w:val="clear" w:color="auto" w:fill="auto"/>
          </w:tcPr>
          <w:p w:rsidR="000938C4" w:rsidRDefault="003060CD" w:rsidP="00003A6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آزمایشگاه شاخص</w:t>
            </w:r>
            <w:r w:rsidR="00E46568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کیفیت و همچنین شاخص</w:t>
            </w:r>
            <w:r w:rsidR="00E46568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مرتبط با عملکرد آزمایش</w:t>
            </w:r>
            <w:r w:rsidR="00E46568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غربالگری را تعیین کرده است؟</w:t>
            </w:r>
          </w:p>
        </w:tc>
        <w:tc>
          <w:tcPr>
            <w:tcW w:w="873" w:type="dxa"/>
            <w:shd w:val="clear" w:color="auto" w:fill="auto"/>
          </w:tcPr>
          <w:p w:rsidR="003060CD" w:rsidRPr="00733858" w:rsidRDefault="003060CD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3060CD" w:rsidRPr="00733858" w:rsidRDefault="003060CD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6" w:type="dxa"/>
            <w:shd w:val="clear" w:color="auto" w:fill="auto"/>
          </w:tcPr>
          <w:p w:rsidR="003060CD" w:rsidRPr="00733858" w:rsidRDefault="003060CD" w:rsidP="00CC750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14CCC" w:rsidRDefault="00B14CCC" w:rsidP="00CC7506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</w:p>
    <w:p w:rsidR="00321461" w:rsidRDefault="00321461" w:rsidP="00D42B29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321461" w:rsidRDefault="00321461" w:rsidP="00321461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321461" w:rsidRDefault="00321461" w:rsidP="00321461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D42B29" w:rsidRDefault="00DE7A8A" w:rsidP="00321461">
      <w:pPr>
        <w:bidi/>
        <w:spacing w:after="0" w:line="24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و نام خانوادگی مسئول فنی آزمایشگاه : </w:t>
      </w:r>
    </w:p>
    <w:p w:rsidR="00DE7A8A" w:rsidRDefault="00DE7A8A" w:rsidP="00DE7A8A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DE7A8A" w:rsidRDefault="00DE7A8A" w:rsidP="00DE7A8A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DE7A8A" w:rsidRDefault="00DE7A8A" w:rsidP="00DE7A8A">
      <w:pPr>
        <w:bidi/>
        <w:spacing w:after="0" w:line="240" w:lineRule="auto"/>
        <w:jc w:val="both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مهرو امضاء مسئول فنی آزمایشگاه : </w:t>
      </w:r>
      <w:bookmarkStart w:id="0" w:name="_GoBack"/>
      <w:bookmarkEnd w:id="0"/>
    </w:p>
    <w:sectPr w:rsidR="00DE7A8A" w:rsidSect="00361FE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6FA" w:rsidRDefault="00B006FA" w:rsidP="00FA01CD">
      <w:pPr>
        <w:spacing w:after="0" w:line="240" w:lineRule="auto"/>
      </w:pPr>
      <w:r>
        <w:separator/>
      </w:r>
    </w:p>
  </w:endnote>
  <w:endnote w:type="continuationSeparator" w:id="0">
    <w:p w:rsidR="00B006FA" w:rsidRDefault="00B006FA" w:rsidP="00FA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F73" w:rsidRDefault="00B62F73" w:rsidP="00DE7A8A">
    <w:pPr>
      <w:pStyle w:val="Foo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2146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321461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rFonts w:hint="cs"/>
        <w:b/>
        <w:bCs/>
        <w:sz w:val="24"/>
        <w:szCs w:val="24"/>
        <w:rtl/>
      </w:rPr>
      <w:t xml:space="preserve">                                                                                  </w:t>
    </w:r>
    <w:r w:rsidRPr="00431F3D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F73" w:rsidRPr="00F531A7" w:rsidRDefault="00B62F73" w:rsidP="00DE7A8A">
    <w:pPr>
      <w:pStyle w:val="Footer"/>
      <w:ind w:firstLine="720"/>
      <w:rPr>
        <w:rFonts w:ascii="Times New Roman" w:hAnsi="Times New Roman" w:cs="Times New Roman"/>
        <w:sz w:val="18"/>
        <w:szCs w:val="18"/>
      </w:rPr>
    </w:pPr>
    <w:r w:rsidRPr="007238CD">
      <w:rPr>
        <w:rFonts w:cs="B Nazanin"/>
      </w:rPr>
      <w:t xml:space="preserve"> </w:t>
    </w:r>
    <w:r w:rsidRPr="007238CD">
      <w:rPr>
        <w:rFonts w:cs="B Nazanin"/>
        <w:b/>
        <w:sz w:val="24"/>
        <w:szCs w:val="24"/>
      </w:rPr>
      <w:fldChar w:fldCharType="begin"/>
    </w:r>
    <w:r w:rsidRPr="007238CD">
      <w:rPr>
        <w:rFonts w:cs="B Nazanin"/>
        <w:b/>
      </w:rPr>
      <w:instrText xml:space="preserve"> NUMPAGES  </w:instrText>
    </w:r>
    <w:r w:rsidRPr="007238CD">
      <w:rPr>
        <w:rFonts w:cs="B Nazanin"/>
        <w:b/>
        <w:sz w:val="24"/>
        <w:szCs w:val="24"/>
      </w:rPr>
      <w:fldChar w:fldCharType="separate"/>
    </w:r>
    <w:r w:rsidR="00321461">
      <w:rPr>
        <w:rFonts w:cs="B Nazanin"/>
        <w:b/>
        <w:noProof/>
      </w:rPr>
      <w:t>3</w:t>
    </w:r>
    <w:r w:rsidRPr="007238CD">
      <w:rPr>
        <w:rFonts w:cs="B Nazanin"/>
        <w:b/>
        <w:sz w:val="24"/>
        <w:szCs w:val="24"/>
      </w:rPr>
      <w:fldChar w:fldCharType="end"/>
    </w:r>
    <w:r>
      <w:rPr>
        <w:rFonts w:cs="B Nazanin"/>
        <w:b/>
        <w:sz w:val="24"/>
        <w:szCs w:val="24"/>
      </w:rPr>
      <w:t xml:space="preserve"> </w:t>
    </w:r>
    <w:r w:rsidRPr="007238CD">
      <w:rPr>
        <w:rFonts w:cs="B Nazanin" w:hint="cs"/>
        <w:rtl/>
      </w:rPr>
      <w:t>از</w:t>
    </w:r>
    <w:r>
      <w:rPr>
        <w:rFonts w:cs="B Nazanin"/>
        <w:b/>
        <w:sz w:val="24"/>
        <w:szCs w:val="24"/>
      </w:rPr>
      <w:t xml:space="preserve"> </w:t>
    </w:r>
    <w:r w:rsidRPr="007238CD">
      <w:rPr>
        <w:rFonts w:cs="B Nazanin"/>
        <w:b/>
        <w:sz w:val="24"/>
        <w:szCs w:val="24"/>
      </w:rPr>
      <w:fldChar w:fldCharType="begin"/>
    </w:r>
    <w:r w:rsidRPr="007238CD">
      <w:rPr>
        <w:rFonts w:cs="B Nazanin"/>
        <w:b/>
      </w:rPr>
      <w:instrText xml:space="preserve"> PAGE </w:instrText>
    </w:r>
    <w:r w:rsidRPr="007238CD">
      <w:rPr>
        <w:rFonts w:cs="B Nazanin"/>
        <w:b/>
        <w:sz w:val="24"/>
        <w:szCs w:val="24"/>
      </w:rPr>
      <w:fldChar w:fldCharType="separate"/>
    </w:r>
    <w:r w:rsidR="00321461">
      <w:rPr>
        <w:rFonts w:cs="B Nazanin"/>
        <w:b/>
        <w:noProof/>
      </w:rPr>
      <w:t>1</w:t>
    </w:r>
    <w:r w:rsidRPr="007238CD">
      <w:rPr>
        <w:rFonts w:cs="B Nazanin"/>
        <w:b/>
        <w:sz w:val="24"/>
        <w:szCs w:val="24"/>
      </w:rPr>
      <w:fldChar w:fldCharType="end"/>
    </w:r>
    <w:r w:rsidRPr="007238CD">
      <w:rPr>
        <w:rFonts w:cs="B Nazanin"/>
      </w:rPr>
      <w:t xml:space="preserve">  </w:t>
    </w:r>
    <w:r w:rsidRPr="007238CD">
      <w:rPr>
        <w:rFonts w:cs="B Nazanin" w:hint="cs"/>
        <w:rtl/>
      </w:rPr>
      <w:t>صفحه</w:t>
    </w:r>
    <w:r w:rsidRPr="007238CD">
      <w:rPr>
        <w:rFonts w:cs="B Nazanin"/>
        <w:b/>
        <w:sz w:val="24"/>
        <w:szCs w:val="24"/>
      </w:rPr>
      <w:t xml:space="preserve">                                                                                             </w:t>
    </w:r>
  </w:p>
  <w:p w:rsidR="00B62F73" w:rsidRDefault="00B62F73" w:rsidP="00FE75A2">
    <w:pPr>
      <w:pStyle w:val="Footer"/>
      <w:jc w:val="center"/>
    </w:pPr>
  </w:p>
  <w:p w:rsidR="00B62F73" w:rsidRDefault="00B62F73">
    <w:pPr>
      <w:pStyle w:val="Footer"/>
      <w:rPr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6FA" w:rsidRDefault="00B006FA" w:rsidP="00FA01CD">
      <w:pPr>
        <w:spacing w:after="0" w:line="240" w:lineRule="auto"/>
      </w:pPr>
      <w:r>
        <w:separator/>
      </w:r>
    </w:p>
  </w:footnote>
  <w:footnote w:type="continuationSeparator" w:id="0">
    <w:p w:rsidR="00B006FA" w:rsidRDefault="00B006FA" w:rsidP="00FA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1CF" w:rsidRDefault="003331CF">
    <w:pPr>
      <w:bidi/>
    </w:pPr>
  </w:p>
  <w:p w:rsidR="00B62F73" w:rsidRDefault="00B62F73" w:rsidP="00333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1114"/>
      <w:bidiVisual/>
      <w:tblW w:w="107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37"/>
      <w:gridCol w:w="6227"/>
      <w:gridCol w:w="2548"/>
    </w:tblGrid>
    <w:tr w:rsidR="00DE7A8A" w:rsidRPr="00CF6241" w:rsidTr="003954B4">
      <w:trPr>
        <w:trHeight w:val="920"/>
      </w:trPr>
      <w:tc>
        <w:tcPr>
          <w:tcW w:w="1937" w:type="dxa"/>
          <w:vAlign w:val="center"/>
        </w:tcPr>
        <w:p w:rsidR="00DE7A8A" w:rsidRPr="00A33862" w:rsidRDefault="00DE7A8A" w:rsidP="00DE7A8A">
          <w:pPr>
            <w:bidi/>
            <w:jc w:val="center"/>
            <w:rPr>
              <w:rFonts w:cs="B Nazanin" w:hint="cs"/>
              <w:b/>
              <w:bCs/>
              <w:rtl/>
              <w:lang w:bidi="fa-IR"/>
            </w:rPr>
          </w:pPr>
          <w:r w:rsidRPr="00DE7A8A">
            <w:rPr>
              <w:rFonts w:cs="B Nazanin"/>
              <w:b/>
              <w:bCs/>
              <w:noProof/>
              <w:rtl/>
              <w:lang w:bidi="fa-I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1270</wp:posOffset>
                </wp:positionV>
                <wp:extent cx="561975" cy="561975"/>
                <wp:effectExtent l="0" t="0" r="0" b="9525"/>
                <wp:wrapNone/>
                <wp:docPr id="1" name="Picture 1" descr="C:\Users\Tabriz Mb\Desktop\49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briz Mb\Desktop\49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27" w:type="dxa"/>
          <w:vAlign w:val="center"/>
        </w:tcPr>
        <w:p w:rsidR="00DE7A8A" w:rsidRDefault="00DE7A8A" w:rsidP="00DE7A8A">
          <w:pPr>
            <w:bidi/>
            <w:spacing w:after="0" w:line="240" w:lineRule="auto"/>
            <w:jc w:val="center"/>
            <w:rPr>
              <w:rFonts w:ascii="Cambria" w:hAnsi="Cambria" w:cs="B Nazanin"/>
              <w:b/>
              <w:bCs/>
              <w:sz w:val="18"/>
              <w:szCs w:val="18"/>
              <w:rtl/>
              <w:lang w:bidi="fa-IR"/>
            </w:rPr>
          </w:pPr>
          <w:r w:rsidRPr="008736BE">
            <w:rPr>
              <w:rFonts w:ascii="Cambria" w:hAnsi="Cambria" w:cs="B Nazanin" w:hint="cs"/>
              <w:b/>
              <w:bCs/>
              <w:sz w:val="18"/>
              <w:szCs w:val="18"/>
              <w:rtl/>
              <w:lang w:bidi="fa-IR"/>
            </w:rPr>
            <w:t xml:space="preserve">چک لیست ارزیابی آزمایشگاه های غربالگری </w:t>
          </w:r>
          <w:r>
            <w:rPr>
              <w:rFonts w:ascii="Cambria" w:hAnsi="Cambria" w:cs="B Nazanin" w:hint="cs"/>
              <w:b/>
              <w:bCs/>
              <w:sz w:val="18"/>
              <w:szCs w:val="18"/>
              <w:rtl/>
              <w:lang w:bidi="fa-IR"/>
            </w:rPr>
            <w:t>بیوشیمی</w:t>
          </w:r>
        </w:p>
        <w:p w:rsidR="00DE7A8A" w:rsidRPr="008736BE" w:rsidRDefault="00DE7A8A" w:rsidP="00DE7A8A">
          <w:pPr>
            <w:bidi/>
            <w:jc w:val="center"/>
            <w:rPr>
              <w:sz w:val="18"/>
              <w:szCs w:val="18"/>
            </w:rPr>
          </w:pPr>
          <w:r>
            <w:rPr>
              <w:rFonts w:ascii="Cambria" w:hAnsi="Cambria" w:cs="B Nazanin" w:hint="cs"/>
              <w:b/>
              <w:bCs/>
              <w:sz w:val="18"/>
              <w:szCs w:val="18"/>
              <w:rtl/>
              <w:lang w:bidi="fa-IR"/>
            </w:rPr>
            <w:t xml:space="preserve"> سندرم داون و تری زومی های 13 و 18</w:t>
          </w:r>
        </w:p>
      </w:tc>
      <w:tc>
        <w:tcPr>
          <w:tcW w:w="2548" w:type="dxa"/>
          <w:vAlign w:val="center"/>
        </w:tcPr>
        <w:p w:rsidR="00DE7A8A" w:rsidRPr="00733858" w:rsidRDefault="00DE7A8A" w:rsidP="00DE7A8A">
          <w:pPr>
            <w:bidi/>
            <w:jc w:val="both"/>
            <w:rPr>
              <w:rFonts w:cs="B Nazanin" w:hint="cs"/>
              <w:b/>
              <w:bCs/>
              <w:rtl/>
              <w:lang w:bidi="fa-IR"/>
            </w:rPr>
          </w:pPr>
          <w:r w:rsidRPr="00733858">
            <w:rPr>
              <w:rFonts w:cs="B Nazanin"/>
              <w:b/>
              <w:bCs/>
              <w:lang w:bidi="fa-IR"/>
            </w:rPr>
            <w:t xml:space="preserve"> </w:t>
          </w:r>
          <w:r>
            <w:rPr>
              <w:rFonts w:cs="B Nazanin" w:hint="cs"/>
              <w:b/>
              <w:bCs/>
              <w:rtl/>
              <w:lang w:bidi="fa-IR"/>
            </w:rPr>
            <w:t>صفحه 1</w:t>
          </w:r>
        </w:p>
      </w:tc>
    </w:tr>
  </w:tbl>
  <w:p w:rsidR="00DE7A8A" w:rsidRDefault="00DE7A8A" w:rsidP="00DE7A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982"/>
    <w:multiLevelType w:val="hybridMultilevel"/>
    <w:tmpl w:val="C6067000"/>
    <w:lvl w:ilvl="0" w:tplc="983CAD9C">
      <w:start w:val="1"/>
      <w:numFmt w:val="decimal"/>
      <w:lvlText w:val="%1-"/>
      <w:lvlJc w:val="left"/>
      <w:pPr>
        <w:ind w:left="121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A72609C"/>
    <w:multiLevelType w:val="hybridMultilevel"/>
    <w:tmpl w:val="FEE8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087B"/>
    <w:multiLevelType w:val="hybridMultilevel"/>
    <w:tmpl w:val="2DAA227C"/>
    <w:lvl w:ilvl="0" w:tplc="9782DD48">
      <w:start w:val="1"/>
      <w:numFmt w:val="bullet"/>
      <w:lvlText w:val="▪"/>
      <w:lvlJc w:val="left"/>
      <w:pPr>
        <w:ind w:left="1500" w:hanging="360"/>
      </w:pPr>
      <w:rPr>
        <w:rFonts w:ascii="Times New Roman" w:hAnsi="Times New Roman" w:cs="Times New Roman" w:hint="default"/>
        <w:b w:val="0"/>
        <w:bCs w:val="0"/>
        <w:i w:val="0"/>
        <w:iCs w:val="0"/>
        <w:position w:val="0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C72274B"/>
    <w:multiLevelType w:val="hybridMultilevel"/>
    <w:tmpl w:val="528C3F7E"/>
    <w:lvl w:ilvl="0" w:tplc="C40237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07EA"/>
    <w:multiLevelType w:val="hybridMultilevel"/>
    <w:tmpl w:val="8C6CA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25BB"/>
    <w:multiLevelType w:val="hybridMultilevel"/>
    <w:tmpl w:val="67F2393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5B8728F"/>
    <w:multiLevelType w:val="multilevel"/>
    <w:tmpl w:val="01300490"/>
    <w:lvl w:ilvl="0">
      <w:start w:val="1"/>
      <w:numFmt w:val="decimal"/>
      <w:lvlText w:val="%1)"/>
      <w:lvlJc w:val="left"/>
      <w:pPr>
        <w:ind w:left="360" w:hanging="360"/>
      </w:pPr>
      <w:rPr>
        <w:rFonts w:cs="B Nazani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33139A"/>
    <w:multiLevelType w:val="hybridMultilevel"/>
    <w:tmpl w:val="9AF6697A"/>
    <w:lvl w:ilvl="0" w:tplc="F914FE5A">
      <w:start w:val="1"/>
      <w:numFmt w:val="decimal"/>
      <w:lvlText w:val="%1)"/>
      <w:lvlJc w:val="left"/>
      <w:pPr>
        <w:ind w:left="630" w:hanging="360"/>
      </w:pPr>
      <w:rPr>
        <w:rFonts w:cs="B Nazanin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3599C"/>
    <w:multiLevelType w:val="hybridMultilevel"/>
    <w:tmpl w:val="2FCAE8BA"/>
    <w:lvl w:ilvl="0" w:tplc="C40237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D0F55"/>
    <w:multiLevelType w:val="hybridMultilevel"/>
    <w:tmpl w:val="2506A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4836DC"/>
    <w:multiLevelType w:val="hybridMultilevel"/>
    <w:tmpl w:val="A678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70D4A"/>
    <w:multiLevelType w:val="hybridMultilevel"/>
    <w:tmpl w:val="FDB2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E6512"/>
    <w:multiLevelType w:val="hybridMultilevel"/>
    <w:tmpl w:val="835A738C"/>
    <w:lvl w:ilvl="0" w:tplc="9782DD48">
      <w:start w:val="1"/>
      <w:numFmt w:val="bullet"/>
      <w:lvlText w:val="▪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position w:val="0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51706B"/>
    <w:multiLevelType w:val="hybridMultilevel"/>
    <w:tmpl w:val="043E2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636A90"/>
    <w:multiLevelType w:val="hybridMultilevel"/>
    <w:tmpl w:val="E1D6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F4CC9"/>
    <w:multiLevelType w:val="hybridMultilevel"/>
    <w:tmpl w:val="264C83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CC259B"/>
    <w:multiLevelType w:val="hybridMultilevel"/>
    <w:tmpl w:val="48DA3AF8"/>
    <w:lvl w:ilvl="0" w:tplc="454CF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B675B"/>
    <w:multiLevelType w:val="hybridMultilevel"/>
    <w:tmpl w:val="9140E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2A2BDE"/>
    <w:multiLevelType w:val="hybridMultilevel"/>
    <w:tmpl w:val="64663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C6704D"/>
    <w:multiLevelType w:val="hybridMultilevel"/>
    <w:tmpl w:val="ADB6C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2E4048"/>
    <w:multiLevelType w:val="hybridMultilevel"/>
    <w:tmpl w:val="B31CD4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684620"/>
    <w:multiLevelType w:val="hybridMultilevel"/>
    <w:tmpl w:val="02AAA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015AF"/>
    <w:multiLevelType w:val="multilevel"/>
    <w:tmpl w:val="154A29D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D85660"/>
    <w:multiLevelType w:val="hybridMultilevel"/>
    <w:tmpl w:val="C324B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707FB"/>
    <w:multiLevelType w:val="multilevel"/>
    <w:tmpl w:val="A7A26C40"/>
    <w:lvl w:ilvl="0">
      <w:start w:val="1"/>
      <w:numFmt w:val="decimal"/>
      <w:lvlText w:val="%1-0"/>
      <w:lvlJc w:val="left"/>
      <w:pPr>
        <w:ind w:left="720" w:hanging="720"/>
      </w:pPr>
      <w:rPr>
        <w:rFonts w:hint="default"/>
        <w:b w:val="0"/>
        <w:bCs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5" w15:restartNumberingAfterBreak="0">
    <w:nsid w:val="59183B94"/>
    <w:multiLevelType w:val="hybridMultilevel"/>
    <w:tmpl w:val="075233CA"/>
    <w:lvl w:ilvl="0" w:tplc="AEC89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55519"/>
    <w:multiLevelType w:val="hybridMultilevel"/>
    <w:tmpl w:val="49F8F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8F4E0D"/>
    <w:multiLevelType w:val="hybridMultilevel"/>
    <w:tmpl w:val="1FDC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A125C"/>
    <w:multiLevelType w:val="hybridMultilevel"/>
    <w:tmpl w:val="041E7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0D5B1F"/>
    <w:multiLevelType w:val="multilevel"/>
    <w:tmpl w:val="573AC4B6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03" w:hanging="720"/>
      </w:pPr>
      <w:rPr>
        <w:rFonts w:hint="default"/>
        <w:b/>
        <w:bCs/>
      </w:rPr>
    </w:lvl>
    <w:lvl w:ilvl="2">
      <w:start w:val="1"/>
      <w:numFmt w:val="decimal"/>
      <w:lvlText w:val="%1-%2)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064" w:hanging="1800"/>
      </w:pPr>
      <w:rPr>
        <w:rFonts w:hint="default"/>
      </w:rPr>
    </w:lvl>
  </w:abstractNum>
  <w:abstractNum w:abstractNumId="30" w15:restartNumberingAfterBreak="0">
    <w:nsid w:val="622C6FAB"/>
    <w:multiLevelType w:val="hybridMultilevel"/>
    <w:tmpl w:val="944E0FEE"/>
    <w:lvl w:ilvl="0" w:tplc="ABBA8A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2D6723"/>
    <w:multiLevelType w:val="hybridMultilevel"/>
    <w:tmpl w:val="055A9AE4"/>
    <w:lvl w:ilvl="0" w:tplc="9782DD48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position w:val="0"/>
        <w:sz w:val="30"/>
        <w:szCs w:val="30"/>
      </w:rPr>
    </w:lvl>
    <w:lvl w:ilvl="1" w:tplc="8B769E3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3D5C858C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C6A2C28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8E56D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8E002854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65CEF41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3AE829A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D53A8B86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6A7140C6"/>
    <w:multiLevelType w:val="hybridMultilevel"/>
    <w:tmpl w:val="5AD06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F17F4"/>
    <w:multiLevelType w:val="hybridMultilevel"/>
    <w:tmpl w:val="C652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B6A87"/>
    <w:multiLevelType w:val="multilevel"/>
    <w:tmpl w:val="00BC862A"/>
    <w:lvl w:ilvl="0">
      <w:start w:val="1"/>
      <w:numFmt w:val="decimal"/>
      <w:lvlText w:val="%1-0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73E6406"/>
    <w:multiLevelType w:val="hybridMultilevel"/>
    <w:tmpl w:val="2878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C538F"/>
    <w:multiLevelType w:val="hybridMultilevel"/>
    <w:tmpl w:val="C0C6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0"/>
  </w:num>
  <w:num w:numId="4">
    <w:abstractNumId w:val="34"/>
  </w:num>
  <w:num w:numId="5">
    <w:abstractNumId w:val="7"/>
  </w:num>
  <w:num w:numId="6">
    <w:abstractNumId w:val="6"/>
  </w:num>
  <w:num w:numId="7">
    <w:abstractNumId w:val="22"/>
  </w:num>
  <w:num w:numId="8">
    <w:abstractNumId w:val="16"/>
  </w:num>
  <w:num w:numId="9">
    <w:abstractNumId w:val="20"/>
  </w:num>
  <w:num w:numId="10">
    <w:abstractNumId w:val="8"/>
  </w:num>
  <w:num w:numId="11">
    <w:abstractNumId w:val="9"/>
  </w:num>
  <w:num w:numId="12">
    <w:abstractNumId w:val="1"/>
  </w:num>
  <w:num w:numId="13">
    <w:abstractNumId w:val="36"/>
  </w:num>
  <w:num w:numId="14">
    <w:abstractNumId w:val="11"/>
  </w:num>
  <w:num w:numId="15">
    <w:abstractNumId w:val="33"/>
  </w:num>
  <w:num w:numId="16">
    <w:abstractNumId w:val="30"/>
  </w:num>
  <w:num w:numId="17">
    <w:abstractNumId w:val="15"/>
  </w:num>
  <w:num w:numId="18">
    <w:abstractNumId w:val="31"/>
  </w:num>
  <w:num w:numId="19">
    <w:abstractNumId w:val="13"/>
  </w:num>
  <w:num w:numId="20">
    <w:abstractNumId w:val="28"/>
  </w:num>
  <w:num w:numId="21">
    <w:abstractNumId w:val="35"/>
  </w:num>
  <w:num w:numId="22">
    <w:abstractNumId w:val="18"/>
  </w:num>
  <w:num w:numId="23">
    <w:abstractNumId w:val="19"/>
  </w:num>
  <w:num w:numId="24">
    <w:abstractNumId w:val="14"/>
  </w:num>
  <w:num w:numId="25">
    <w:abstractNumId w:val="5"/>
  </w:num>
  <w:num w:numId="26">
    <w:abstractNumId w:val="27"/>
  </w:num>
  <w:num w:numId="27">
    <w:abstractNumId w:val="32"/>
  </w:num>
  <w:num w:numId="28">
    <w:abstractNumId w:val="4"/>
  </w:num>
  <w:num w:numId="29">
    <w:abstractNumId w:val="10"/>
  </w:num>
  <w:num w:numId="30">
    <w:abstractNumId w:val="21"/>
  </w:num>
  <w:num w:numId="31">
    <w:abstractNumId w:val="26"/>
  </w:num>
  <w:num w:numId="32">
    <w:abstractNumId w:val="17"/>
  </w:num>
  <w:num w:numId="33">
    <w:abstractNumId w:val="3"/>
  </w:num>
  <w:num w:numId="34">
    <w:abstractNumId w:val="2"/>
  </w:num>
  <w:num w:numId="35">
    <w:abstractNumId w:val="12"/>
  </w:num>
  <w:num w:numId="36">
    <w:abstractNumId w:val="2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CD"/>
    <w:rsid w:val="00001F7C"/>
    <w:rsid w:val="000039E6"/>
    <w:rsid w:val="00003A6A"/>
    <w:rsid w:val="0000559D"/>
    <w:rsid w:val="00010F35"/>
    <w:rsid w:val="00012E2E"/>
    <w:rsid w:val="000138B0"/>
    <w:rsid w:val="000144F0"/>
    <w:rsid w:val="000159C8"/>
    <w:rsid w:val="00016003"/>
    <w:rsid w:val="00021DED"/>
    <w:rsid w:val="000251F9"/>
    <w:rsid w:val="00027BC5"/>
    <w:rsid w:val="00035CE3"/>
    <w:rsid w:val="00036A32"/>
    <w:rsid w:val="000431EB"/>
    <w:rsid w:val="00054127"/>
    <w:rsid w:val="00056107"/>
    <w:rsid w:val="00056A6D"/>
    <w:rsid w:val="000642BB"/>
    <w:rsid w:val="00070C58"/>
    <w:rsid w:val="00073D4D"/>
    <w:rsid w:val="00076162"/>
    <w:rsid w:val="00083C03"/>
    <w:rsid w:val="00083FA5"/>
    <w:rsid w:val="000842F8"/>
    <w:rsid w:val="0008496F"/>
    <w:rsid w:val="000938C4"/>
    <w:rsid w:val="0009582D"/>
    <w:rsid w:val="000A1D28"/>
    <w:rsid w:val="000B37E8"/>
    <w:rsid w:val="000B5C6D"/>
    <w:rsid w:val="000B74F8"/>
    <w:rsid w:val="000B7A31"/>
    <w:rsid w:val="000D4220"/>
    <w:rsid w:val="000D5F9C"/>
    <w:rsid w:val="000D6816"/>
    <w:rsid w:val="000D7996"/>
    <w:rsid w:val="000E5287"/>
    <w:rsid w:val="000E52B9"/>
    <w:rsid w:val="000E6578"/>
    <w:rsid w:val="000F07D2"/>
    <w:rsid w:val="000F6B5C"/>
    <w:rsid w:val="00100F60"/>
    <w:rsid w:val="00102DF4"/>
    <w:rsid w:val="0010565D"/>
    <w:rsid w:val="00106332"/>
    <w:rsid w:val="001119CD"/>
    <w:rsid w:val="00120EA3"/>
    <w:rsid w:val="00123B2F"/>
    <w:rsid w:val="0012414A"/>
    <w:rsid w:val="00124A88"/>
    <w:rsid w:val="00127F9B"/>
    <w:rsid w:val="00136703"/>
    <w:rsid w:val="00137EAC"/>
    <w:rsid w:val="001510A0"/>
    <w:rsid w:val="001510BB"/>
    <w:rsid w:val="001524D1"/>
    <w:rsid w:val="00157397"/>
    <w:rsid w:val="00166F86"/>
    <w:rsid w:val="001716F5"/>
    <w:rsid w:val="00171F47"/>
    <w:rsid w:val="00184DEE"/>
    <w:rsid w:val="00190E24"/>
    <w:rsid w:val="00194C53"/>
    <w:rsid w:val="001A113B"/>
    <w:rsid w:val="001B00FA"/>
    <w:rsid w:val="001B33FB"/>
    <w:rsid w:val="001B3B6F"/>
    <w:rsid w:val="001B5D3D"/>
    <w:rsid w:val="001B6F51"/>
    <w:rsid w:val="001C0151"/>
    <w:rsid w:val="001D1EC2"/>
    <w:rsid w:val="001D3364"/>
    <w:rsid w:val="001D377C"/>
    <w:rsid w:val="001D7B18"/>
    <w:rsid w:val="001D7EF9"/>
    <w:rsid w:val="001E04DC"/>
    <w:rsid w:val="001E657C"/>
    <w:rsid w:val="001F30AB"/>
    <w:rsid w:val="001F4C47"/>
    <w:rsid w:val="001F5B3E"/>
    <w:rsid w:val="0020755F"/>
    <w:rsid w:val="00211A74"/>
    <w:rsid w:val="00212020"/>
    <w:rsid w:val="002158AD"/>
    <w:rsid w:val="00217D5D"/>
    <w:rsid w:val="00217ED9"/>
    <w:rsid w:val="0022395F"/>
    <w:rsid w:val="002241AC"/>
    <w:rsid w:val="00224AA9"/>
    <w:rsid w:val="0023031B"/>
    <w:rsid w:val="0023688A"/>
    <w:rsid w:val="00243E8F"/>
    <w:rsid w:val="002520F8"/>
    <w:rsid w:val="00253FD7"/>
    <w:rsid w:val="002542E5"/>
    <w:rsid w:val="002566A9"/>
    <w:rsid w:val="00257462"/>
    <w:rsid w:val="00260F52"/>
    <w:rsid w:val="00261536"/>
    <w:rsid w:val="00261AE0"/>
    <w:rsid w:val="00263086"/>
    <w:rsid w:val="00264CA6"/>
    <w:rsid w:val="00270FD5"/>
    <w:rsid w:val="00271B31"/>
    <w:rsid w:val="00273E2D"/>
    <w:rsid w:val="0027652A"/>
    <w:rsid w:val="002809D3"/>
    <w:rsid w:val="002870DA"/>
    <w:rsid w:val="002871E8"/>
    <w:rsid w:val="0029359A"/>
    <w:rsid w:val="00294080"/>
    <w:rsid w:val="00296D26"/>
    <w:rsid w:val="002A28D5"/>
    <w:rsid w:val="002A40C9"/>
    <w:rsid w:val="002A4228"/>
    <w:rsid w:val="002A68F2"/>
    <w:rsid w:val="002A70EA"/>
    <w:rsid w:val="002B64AB"/>
    <w:rsid w:val="002C1E56"/>
    <w:rsid w:val="002C2D30"/>
    <w:rsid w:val="002C5730"/>
    <w:rsid w:val="002D1591"/>
    <w:rsid w:val="002D2F7F"/>
    <w:rsid w:val="002D3E03"/>
    <w:rsid w:val="002D5037"/>
    <w:rsid w:val="002D520D"/>
    <w:rsid w:val="002D61F4"/>
    <w:rsid w:val="002E00F9"/>
    <w:rsid w:val="002E21FB"/>
    <w:rsid w:val="002E79A5"/>
    <w:rsid w:val="002E7FFD"/>
    <w:rsid w:val="002F4FA4"/>
    <w:rsid w:val="002F701F"/>
    <w:rsid w:val="00302EB7"/>
    <w:rsid w:val="003060CD"/>
    <w:rsid w:val="0030783F"/>
    <w:rsid w:val="00321461"/>
    <w:rsid w:val="003214BE"/>
    <w:rsid w:val="003216E5"/>
    <w:rsid w:val="00322EC7"/>
    <w:rsid w:val="00327A6F"/>
    <w:rsid w:val="00330F44"/>
    <w:rsid w:val="003331CF"/>
    <w:rsid w:val="0033385C"/>
    <w:rsid w:val="00336853"/>
    <w:rsid w:val="00343D3B"/>
    <w:rsid w:val="0034468A"/>
    <w:rsid w:val="00345438"/>
    <w:rsid w:val="00345694"/>
    <w:rsid w:val="003466C0"/>
    <w:rsid w:val="003512BE"/>
    <w:rsid w:val="00351849"/>
    <w:rsid w:val="00353616"/>
    <w:rsid w:val="00361FE6"/>
    <w:rsid w:val="00361FF5"/>
    <w:rsid w:val="003630E7"/>
    <w:rsid w:val="00363532"/>
    <w:rsid w:val="00377C8E"/>
    <w:rsid w:val="0038611A"/>
    <w:rsid w:val="003876D3"/>
    <w:rsid w:val="003A0765"/>
    <w:rsid w:val="003A0EEB"/>
    <w:rsid w:val="003A2EA0"/>
    <w:rsid w:val="003A400F"/>
    <w:rsid w:val="003B0A91"/>
    <w:rsid w:val="003B0FC2"/>
    <w:rsid w:val="003B1A6F"/>
    <w:rsid w:val="003B4578"/>
    <w:rsid w:val="003B50AF"/>
    <w:rsid w:val="003B6C1A"/>
    <w:rsid w:val="003B70D6"/>
    <w:rsid w:val="003C088A"/>
    <w:rsid w:val="003C46EC"/>
    <w:rsid w:val="003C5654"/>
    <w:rsid w:val="003C6804"/>
    <w:rsid w:val="003D12E2"/>
    <w:rsid w:val="003D1A10"/>
    <w:rsid w:val="003D5545"/>
    <w:rsid w:val="003F2F82"/>
    <w:rsid w:val="003F4254"/>
    <w:rsid w:val="003F5424"/>
    <w:rsid w:val="00404AFE"/>
    <w:rsid w:val="00411CE5"/>
    <w:rsid w:val="00412491"/>
    <w:rsid w:val="0041587C"/>
    <w:rsid w:val="00416E88"/>
    <w:rsid w:val="00420603"/>
    <w:rsid w:val="004220A4"/>
    <w:rsid w:val="00423EA8"/>
    <w:rsid w:val="004241E3"/>
    <w:rsid w:val="004275C9"/>
    <w:rsid w:val="0043182A"/>
    <w:rsid w:val="00431F3D"/>
    <w:rsid w:val="00440D2B"/>
    <w:rsid w:val="004410BE"/>
    <w:rsid w:val="00451D8B"/>
    <w:rsid w:val="00455EF6"/>
    <w:rsid w:val="00456F54"/>
    <w:rsid w:val="00464AD9"/>
    <w:rsid w:val="004800AD"/>
    <w:rsid w:val="00484A4D"/>
    <w:rsid w:val="00486231"/>
    <w:rsid w:val="004867FF"/>
    <w:rsid w:val="00486B4F"/>
    <w:rsid w:val="00494CC4"/>
    <w:rsid w:val="004960AE"/>
    <w:rsid w:val="004A0C5D"/>
    <w:rsid w:val="004A38BA"/>
    <w:rsid w:val="004A6457"/>
    <w:rsid w:val="004A75A2"/>
    <w:rsid w:val="004B3454"/>
    <w:rsid w:val="004B3D33"/>
    <w:rsid w:val="004B4DAF"/>
    <w:rsid w:val="004B67F1"/>
    <w:rsid w:val="004C385C"/>
    <w:rsid w:val="004C6CC9"/>
    <w:rsid w:val="004E1999"/>
    <w:rsid w:val="004F2DC0"/>
    <w:rsid w:val="004F5F59"/>
    <w:rsid w:val="004F7663"/>
    <w:rsid w:val="00500DB9"/>
    <w:rsid w:val="00501FE5"/>
    <w:rsid w:val="005049B0"/>
    <w:rsid w:val="0050705B"/>
    <w:rsid w:val="00510B9E"/>
    <w:rsid w:val="0051586D"/>
    <w:rsid w:val="00516F5C"/>
    <w:rsid w:val="00521340"/>
    <w:rsid w:val="005226F5"/>
    <w:rsid w:val="0052325E"/>
    <w:rsid w:val="005408B4"/>
    <w:rsid w:val="0054490A"/>
    <w:rsid w:val="0054720A"/>
    <w:rsid w:val="0054778D"/>
    <w:rsid w:val="00553980"/>
    <w:rsid w:val="00553E91"/>
    <w:rsid w:val="00553FF5"/>
    <w:rsid w:val="0055438A"/>
    <w:rsid w:val="00556CE9"/>
    <w:rsid w:val="00563AF0"/>
    <w:rsid w:val="00566271"/>
    <w:rsid w:val="00566F98"/>
    <w:rsid w:val="00567FC0"/>
    <w:rsid w:val="00571090"/>
    <w:rsid w:val="00571CCF"/>
    <w:rsid w:val="00572ED9"/>
    <w:rsid w:val="00574841"/>
    <w:rsid w:val="00575F15"/>
    <w:rsid w:val="00577467"/>
    <w:rsid w:val="00595D5E"/>
    <w:rsid w:val="005A0C20"/>
    <w:rsid w:val="005A5AA7"/>
    <w:rsid w:val="005A6F35"/>
    <w:rsid w:val="005A7D39"/>
    <w:rsid w:val="005B0F08"/>
    <w:rsid w:val="005B2780"/>
    <w:rsid w:val="005B30C1"/>
    <w:rsid w:val="005B7231"/>
    <w:rsid w:val="005C5C17"/>
    <w:rsid w:val="005C6822"/>
    <w:rsid w:val="005D22C0"/>
    <w:rsid w:val="005D36FC"/>
    <w:rsid w:val="005D3EAC"/>
    <w:rsid w:val="005D49B7"/>
    <w:rsid w:val="005D57BF"/>
    <w:rsid w:val="005D6039"/>
    <w:rsid w:val="005D76DD"/>
    <w:rsid w:val="005E7E1C"/>
    <w:rsid w:val="005F1368"/>
    <w:rsid w:val="005F1678"/>
    <w:rsid w:val="005F378C"/>
    <w:rsid w:val="006028E0"/>
    <w:rsid w:val="00605850"/>
    <w:rsid w:val="006140FB"/>
    <w:rsid w:val="00614FAC"/>
    <w:rsid w:val="006156A0"/>
    <w:rsid w:val="00615AC9"/>
    <w:rsid w:val="00616B8B"/>
    <w:rsid w:val="00621922"/>
    <w:rsid w:val="0062739A"/>
    <w:rsid w:val="00630862"/>
    <w:rsid w:val="00630873"/>
    <w:rsid w:val="006413F3"/>
    <w:rsid w:val="00641907"/>
    <w:rsid w:val="00641EF1"/>
    <w:rsid w:val="00647248"/>
    <w:rsid w:val="00652E04"/>
    <w:rsid w:val="006626CA"/>
    <w:rsid w:val="00662BE8"/>
    <w:rsid w:val="006652E8"/>
    <w:rsid w:val="006653A4"/>
    <w:rsid w:val="0066729C"/>
    <w:rsid w:val="0067453D"/>
    <w:rsid w:val="00682EB5"/>
    <w:rsid w:val="00684489"/>
    <w:rsid w:val="006873A8"/>
    <w:rsid w:val="006928BB"/>
    <w:rsid w:val="00692E54"/>
    <w:rsid w:val="006933FF"/>
    <w:rsid w:val="00695573"/>
    <w:rsid w:val="006A080D"/>
    <w:rsid w:val="006A30FD"/>
    <w:rsid w:val="006A4BD7"/>
    <w:rsid w:val="006A5214"/>
    <w:rsid w:val="006A561F"/>
    <w:rsid w:val="006B0277"/>
    <w:rsid w:val="006B17EA"/>
    <w:rsid w:val="006C327D"/>
    <w:rsid w:val="006C4A88"/>
    <w:rsid w:val="006D3852"/>
    <w:rsid w:val="006D52F0"/>
    <w:rsid w:val="006D6923"/>
    <w:rsid w:val="006E43E7"/>
    <w:rsid w:val="006E6B6A"/>
    <w:rsid w:val="006F6278"/>
    <w:rsid w:val="007145F7"/>
    <w:rsid w:val="00716C0A"/>
    <w:rsid w:val="00720322"/>
    <w:rsid w:val="00722F7A"/>
    <w:rsid w:val="00722FAE"/>
    <w:rsid w:val="007238CD"/>
    <w:rsid w:val="00723DF9"/>
    <w:rsid w:val="00730617"/>
    <w:rsid w:val="00731FCA"/>
    <w:rsid w:val="00733858"/>
    <w:rsid w:val="00734013"/>
    <w:rsid w:val="007374D2"/>
    <w:rsid w:val="00741B27"/>
    <w:rsid w:val="007436C6"/>
    <w:rsid w:val="00745B4D"/>
    <w:rsid w:val="00747EB5"/>
    <w:rsid w:val="00752D43"/>
    <w:rsid w:val="007539D2"/>
    <w:rsid w:val="0075417A"/>
    <w:rsid w:val="00754268"/>
    <w:rsid w:val="00756DC6"/>
    <w:rsid w:val="00761CC5"/>
    <w:rsid w:val="00765998"/>
    <w:rsid w:val="007659E9"/>
    <w:rsid w:val="00766960"/>
    <w:rsid w:val="00773827"/>
    <w:rsid w:val="00775293"/>
    <w:rsid w:val="00780969"/>
    <w:rsid w:val="00780D5B"/>
    <w:rsid w:val="00786110"/>
    <w:rsid w:val="00792744"/>
    <w:rsid w:val="00794697"/>
    <w:rsid w:val="00796294"/>
    <w:rsid w:val="0079713C"/>
    <w:rsid w:val="007A4D85"/>
    <w:rsid w:val="007B55D4"/>
    <w:rsid w:val="007B674C"/>
    <w:rsid w:val="007C04B8"/>
    <w:rsid w:val="007C42F3"/>
    <w:rsid w:val="007C5511"/>
    <w:rsid w:val="007D3B6E"/>
    <w:rsid w:val="007D55D9"/>
    <w:rsid w:val="007D64A0"/>
    <w:rsid w:val="007D6591"/>
    <w:rsid w:val="007E568E"/>
    <w:rsid w:val="007E7B2E"/>
    <w:rsid w:val="007F0425"/>
    <w:rsid w:val="007F4323"/>
    <w:rsid w:val="007F56D9"/>
    <w:rsid w:val="008073CE"/>
    <w:rsid w:val="008101AD"/>
    <w:rsid w:val="008115C0"/>
    <w:rsid w:val="0081291D"/>
    <w:rsid w:val="00813B5F"/>
    <w:rsid w:val="00823627"/>
    <w:rsid w:val="008278F2"/>
    <w:rsid w:val="00830F28"/>
    <w:rsid w:val="00831AC6"/>
    <w:rsid w:val="00832731"/>
    <w:rsid w:val="00835537"/>
    <w:rsid w:val="008363EA"/>
    <w:rsid w:val="008420E8"/>
    <w:rsid w:val="008454B4"/>
    <w:rsid w:val="008473B9"/>
    <w:rsid w:val="0086415F"/>
    <w:rsid w:val="008648E5"/>
    <w:rsid w:val="00871B6C"/>
    <w:rsid w:val="00872662"/>
    <w:rsid w:val="00872B6B"/>
    <w:rsid w:val="00873064"/>
    <w:rsid w:val="008736BE"/>
    <w:rsid w:val="00875167"/>
    <w:rsid w:val="00876EDF"/>
    <w:rsid w:val="00880351"/>
    <w:rsid w:val="0088059E"/>
    <w:rsid w:val="00881801"/>
    <w:rsid w:val="00882E2F"/>
    <w:rsid w:val="008830A6"/>
    <w:rsid w:val="0088517C"/>
    <w:rsid w:val="00892B16"/>
    <w:rsid w:val="008A535E"/>
    <w:rsid w:val="008A79EE"/>
    <w:rsid w:val="008A7B9A"/>
    <w:rsid w:val="008B0414"/>
    <w:rsid w:val="008B1873"/>
    <w:rsid w:val="008B5EB9"/>
    <w:rsid w:val="008C2CFB"/>
    <w:rsid w:val="008C3E82"/>
    <w:rsid w:val="008C7028"/>
    <w:rsid w:val="008E3762"/>
    <w:rsid w:val="008E791D"/>
    <w:rsid w:val="008F0264"/>
    <w:rsid w:val="009127BC"/>
    <w:rsid w:val="00914220"/>
    <w:rsid w:val="009277D5"/>
    <w:rsid w:val="0092791E"/>
    <w:rsid w:val="0093196B"/>
    <w:rsid w:val="00941B6B"/>
    <w:rsid w:val="0094677F"/>
    <w:rsid w:val="00946BB3"/>
    <w:rsid w:val="00947471"/>
    <w:rsid w:val="00950772"/>
    <w:rsid w:val="00953363"/>
    <w:rsid w:val="00955D84"/>
    <w:rsid w:val="00955F21"/>
    <w:rsid w:val="0095679E"/>
    <w:rsid w:val="00956BA8"/>
    <w:rsid w:val="00976354"/>
    <w:rsid w:val="0097662C"/>
    <w:rsid w:val="009807F9"/>
    <w:rsid w:val="00987D2E"/>
    <w:rsid w:val="009947C7"/>
    <w:rsid w:val="009A20BB"/>
    <w:rsid w:val="009A428B"/>
    <w:rsid w:val="009B08FE"/>
    <w:rsid w:val="009B3418"/>
    <w:rsid w:val="009B59B6"/>
    <w:rsid w:val="009C1BDA"/>
    <w:rsid w:val="009C3775"/>
    <w:rsid w:val="009C4FAA"/>
    <w:rsid w:val="009C7B83"/>
    <w:rsid w:val="009D1508"/>
    <w:rsid w:val="009E1157"/>
    <w:rsid w:val="009F02A0"/>
    <w:rsid w:val="009F1C7A"/>
    <w:rsid w:val="009F5EBE"/>
    <w:rsid w:val="009F7E25"/>
    <w:rsid w:val="00A01FEC"/>
    <w:rsid w:val="00A02973"/>
    <w:rsid w:val="00A03A64"/>
    <w:rsid w:val="00A10C91"/>
    <w:rsid w:val="00A1103F"/>
    <w:rsid w:val="00A25B2A"/>
    <w:rsid w:val="00A25CF5"/>
    <w:rsid w:val="00A266F8"/>
    <w:rsid w:val="00A33862"/>
    <w:rsid w:val="00A35396"/>
    <w:rsid w:val="00A37B76"/>
    <w:rsid w:val="00A4492C"/>
    <w:rsid w:val="00A50AA6"/>
    <w:rsid w:val="00A54D3B"/>
    <w:rsid w:val="00A55AA9"/>
    <w:rsid w:val="00A673A0"/>
    <w:rsid w:val="00A729EE"/>
    <w:rsid w:val="00A72E75"/>
    <w:rsid w:val="00A85527"/>
    <w:rsid w:val="00A85739"/>
    <w:rsid w:val="00A87BA1"/>
    <w:rsid w:val="00A97A66"/>
    <w:rsid w:val="00AA022D"/>
    <w:rsid w:val="00AB02EB"/>
    <w:rsid w:val="00AB0CA0"/>
    <w:rsid w:val="00AB5508"/>
    <w:rsid w:val="00AC3633"/>
    <w:rsid w:val="00AD0B77"/>
    <w:rsid w:val="00AD0E94"/>
    <w:rsid w:val="00AD439E"/>
    <w:rsid w:val="00AD5995"/>
    <w:rsid w:val="00AD5DAF"/>
    <w:rsid w:val="00AE7635"/>
    <w:rsid w:val="00AE7A9C"/>
    <w:rsid w:val="00AF05E7"/>
    <w:rsid w:val="00AF1B2B"/>
    <w:rsid w:val="00AF4644"/>
    <w:rsid w:val="00AF4D84"/>
    <w:rsid w:val="00AF6121"/>
    <w:rsid w:val="00AF7955"/>
    <w:rsid w:val="00B0061E"/>
    <w:rsid w:val="00B006FA"/>
    <w:rsid w:val="00B021E4"/>
    <w:rsid w:val="00B032DE"/>
    <w:rsid w:val="00B05B59"/>
    <w:rsid w:val="00B123E7"/>
    <w:rsid w:val="00B12A23"/>
    <w:rsid w:val="00B14CCC"/>
    <w:rsid w:val="00B17559"/>
    <w:rsid w:val="00B22D82"/>
    <w:rsid w:val="00B2686F"/>
    <w:rsid w:val="00B37873"/>
    <w:rsid w:val="00B419D0"/>
    <w:rsid w:val="00B44319"/>
    <w:rsid w:val="00B45844"/>
    <w:rsid w:val="00B4714B"/>
    <w:rsid w:val="00B47B56"/>
    <w:rsid w:val="00B47FEA"/>
    <w:rsid w:val="00B52629"/>
    <w:rsid w:val="00B5351B"/>
    <w:rsid w:val="00B5406A"/>
    <w:rsid w:val="00B54124"/>
    <w:rsid w:val="00B5470A"/>
    <w:rsid w:val="00B5492F"/>
    <w:rsid w:val="00B57365"/>
    <w:rsid w:val="00B62F73"/>
    <w:rsid w:val="00B64BCD"/>
    <w:rsid w:val="00B700AD"/>
    <w:rsid w:val="00B71E92"/>
    <w:rsid w:val="00B72616"/>
    <w:rsid w:val="00B727DA"/>
    <w:rsid w:val="00B733C2"/>
    <w:rsid w:val="00B77992"/>
    <w:rsid w:val="00B77C71"/>
    <w:rsid w:val="00B80FFC"/>
    <w:rsid w:val="00B8786D"/>
    <w:rsid w:val="00B87F5C"/>
    <w:rsid w:val="00B9255A"/>
    <w:rsid w:val="00B94D21"/>
    <w:rsid w:val="00BB261D"/>
    <w:rsid w:val="00BB7F09"/>
    <w:rsid w:val="00BC2463"/>
    <w:rsid w:val="00BD40C6"/>
    <w:rsid w:val="00BD5FE8"/>
    <w:rsid w:val="00BD7F73"/>
    <w:rsid w:val="00BE0488"/>
    <w:rsid w:val="00BE3CCE"/>
    <w:rsid w:val="00BE60E3"/>
    <w:rsid w:val="00BE75D0"/>
    <w:rsid w:val="00BF419F"/>
    <w:rsid w:val="00C009ED"/>
    <w:rsid w:val="00C01978"/>
    <w:rsid w:val="00C0523F"/>
    <w:rsid w:val="00C079CD"/>
    <w:rsid w:val="00C2377A"/>
    <w:rsid w:val="00C25F17"/>
    <w:rsid w:val="00C30ABE"/>
    <w:rsid w:val="00C4140E"/>
    <w:rsid w:val="00C515DB"/>
    <w:rsid w:val="00C51AE3"/>
    <w:rsid w:val="00C705A4"/>
    <w:rsid w:val="00C732B3"/>
    <w:rsid w:val="00C81971"/>
    <w:rsid w:val="00C82A47"/>
    <w:rsid w:val="00C83D84"/>
    <w:rsid w:val="00C86E59"/>
    <w:rsid w:val="00C920D9"/>
    <w:rsid w:val="00C93AE2"/>
    <w:rsid w:val="00C944E5"/>
    <w:rsid w:val="00C96C2C"/>
    <w:rsid w:val="00C97034"/>
    <w:rsid w:val="00C97413"/>
    <w:rsid w:val="00CA07D7"/>
    <w:rsid w:val="00CA0FA9"/>
    <w:rsid w:val="00CA749E"/>
    <w:rsid w:val="00CA784F"/>
    <w:rsid w:val="00CA7858"/>
    <w:rsid w:val="00CB1650"/>
    <w:rsid w:val="00CB5AC7"/>
    <w:rsid w:val="00CC0470"/>
    <w:rsid w:val="00CC3F33"/>
    <w:rsid w:val="00CC4950"/>
    <w:rsid w:val="00CC5941"/>
    <w:rsid w:val="00CC7506"/>
    <w:rsid w:val="00CD7957"/>
    <w:rsid w:val="00CE0453"/>
    <w:rsid w:val="00CE0F42"/>
    <w:rsid w:val="00CF0113"/>
    <w:rsid w:val="00CF0A5C"/>
    <w:rsid w:val="00CF2DF8"/>
    <w:rsid w:val="00CF6241"/>
    <w:rsid w:val="00CF662B"/>
    <w:rsid w:val="00CF7164"/>
    <w:rsid w:val="00D10C8B"/>
    <w:rsid w:val="00D14227"/>
    <w:rsid w:val="00D14E67"/>
    <w:rsid w:val="00D15D3E"/>
    <w:rsid w:val="00D20542"/>
    <w:rsid w:val="00D20971"/>
    <w:rsid w:val="00D211E0"/>
    <w:rsid w:val="00D267F1"/>
    <w:rsid w:val="00D42B29"/>
    <w:rsid w:val="00D47B45"/>
    <w:rsid w:val="00D502AF"/>
    <w:rsid w:val="00D5455E"/>
    <w:rsid w:val="00D660BA"/>
    <w:rsid w:val="00D71D2E"/>
    <w:rsid w:val="00D81B68"/>
    <w:rsid w:val="00D81ED7"/>
    <w:rsid w:val="00D82D96"/>
    <w:rsid w:val="00D8372D"/>
    <w:rsid w:val="00D8469F"/>
    <w:rsid w:val="00D8475E"/>
    <w:rsid w:val="00D84F14"/>
    <w:rsid w:val="00D87A3D"/>
    <w:rsid w:val="00D90806"/>
    <w:rsid w:val="00D9186B"/>
    <w:rsid w:val="00D92304"/>
    <w:rsid w:val="00DA0B3E"/>
    <w:rsid w:val="00DB072E"/>
    <w:rsid w:val="00DC0C95"/>
    <w:rsid w:val="00DC3B8E"/>
    <w:rsid w:val="00DC64F6"/>
    <w:rsid w:val="00DC689F"/>
    <w:rsid w:val="00DD2914"/>
    <w:rsid w:val="00DD3AA8"/>
    <w:rsid w:val="00DD6557"/>
    <w:rsid w:val="00DD736B"/>
    <w:rsid w:val="00DE1FA7"/>
    <w:rsid w:val="00DE6F55"/>
    <w:rsid w:val="00DE7A8A"/>
    <w:rsid w:val="00DF3981"/>
    <w:rsid w:val="00DF3C98"/>
    <w:rsid w:val="00DF5585"/>
    <w:rsid w:val="00DF5CBF"/>
    <w:rsid w:val="00E03A17"/>
    <w:rsid w:val="00E13E23"/>
    <w:rsid w:val="00E14081"/>
    <w:rsid w:val="00E1480A"/>
    <w:rsid w:val="00E175F1"/>
    <w:rsid w:val="00E2457F"/>
    <w:rsid w:val="00E24784"/>
    <w:rsid w:val="00E314AA"/>
    <w:rsid w:val="00E32533"/>
    <w:rsid w:val="00E34B3A"/>
    <w:rsid w:val="00E46568"/>
    <w:rsid w:val="00E51063"/>
    <w:rsid w:val="00E63468"/>
    <w:rsid w:val="00E76119"/>
    <w:rsid w:val="00E92206"/>
    <w:rsid w:val="00E92919"/>
    <w:rsid w:val="00E93D98"/>
    <w:rsid w:val="00E94000"/>
    <w:rsid w:val="00E945C0"/>
    <w:rsid w:val="00EA43FE"/>
    <w:rsid w:val="00EB3D79"/>
    <w:rsid w:val="00EB4C02"/>
    <w:rsid w:val="00ED0AE2"/>
    <w:rsid w:val="00ED12D1"/>
    <w:rsid w:val="00ED3A0A"/>
    <w:rsid w:val="00ED4C93"/>
    <w:rsid w:val="00ED79AB"/>
    <w:rsid w:val="00EE0236"/>
    <w:rsid w:val="00EE475E"/>
    <w:rsid w:val="00EE5EC6"/>
    <w:rsid w:val="00EE7F9F"/>
    <w:rsid w:val="00EF0102"/>
    <w:rsid w:val="00EF05DA"/>
    <w:rsid w:val="00EF21C0"/>
    <w:rsid w:val="00EF30ED"/>
    <w:rsid w:val="00F03894"/>
    <w:rsid w:val="00F04514"/>
    <w:rsid w:val="00F07A5B"/>
    <w:rsid w:val="00F126EA"/>
    <w:rsid w:val="00F12734"/>
    <w:rsid w:val="00F13467"/>
    <w:rsid w:val="00F1387D"/>
    <w:rsid w:val="00F1677D"/>
    <w:rsid w:val="00F22E6F"/>
    <w:rsid w:val="00F2600A"/>
    <w:rsid w:val="00F31213"/>
    <w:rsid w:val="00F40736"/>
    <w:rsid w:val="00F40AA1"/>
    <w:rsid w:val="00F410A9"/>
    <w:rsid w:val="00F43275"/>
    <w:rsid w:val="00F4338C"/>
    <w:rsid w:val="00F440EC"/>
    <w:rsid w:val="00F445D6"/>
    <w:rsid w:val="00F47CFE"/>
    <w:rsid w:val="00F50C6A"/>
    <w:rsid w:val="00F531A7"/>
    <w:rsid w:val="00F638DF"/>
    <w:rsid w:val="00F655FE"/>
    <w:rsid w:val="00F67CBD"/>
    <w:rsid w:val="00F748E1"/>
    <w:rsid w:val="00F86912"/>
    <w:rsid w:val="00F916F8"/>
    <w:rsid w:val="00F942B2"/>
    <w:rsid w:val="00F958AD"/>
    <w:rsid w:val="00F9793D"/>
    <w:rsid w:val="00FA01CD"/>
    <w:rsid w:val="00FA4BAD"/>
    <w:rsid w:val="00FB2CD7"/>
    <w:rsid w:val="00FB47B7"/>
    <w:rsid w:val="00FB5856"/>
    <w:rsid w:val="00FC01E4"/>
    <w:rsid w:val="00FC4BD7"/>
    <w:rsid w:val="00FD0E3E"/>
    <w:rsid w:val="00FE75A2"/>
    <w:rsid w:val="00FF35E1"/>
    <w:rsid w:val="00FF7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8A85BE"/>
  <w15:docId w15:val="{AE4A6510-F77D-43DA-98D4-C4654D85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A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1CD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FA01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1CD"/>
  </w:style>
  <w:style w:type="paragraph" w:styleId="Footer">
    <w:name w:val="footer"/>
    <w:basedOn w:val="Normal"/>
    <w:link w:val="FooterChar"/>
    <w:uiPriority w:val="99"/>
    <w:unhideWhenUsed/>
    <w:rsid w:val="00FA0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1CD"/>
  </w:style>
  <w:style w:type="character" w:styleId="Strong">
    <w:name w:val="Strong"/>
    <w:uiPriority w:val="22"/>
    <w:qFormat/>
    <w:rsid w:val="001F30AB"/>
    <w:rPr>
      <w:b/>
      <w:bCs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1F30AB"/>
    <w:pPr>
      <w:spacing w:after="0" w:line="240" w:lineRule="auto"/>
    </w:pPr>
    <w:rPr>
      <w:rFonts w:eastAsia="Times New Roman"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1F30AB"/>
    <w:rPr>
      <w:rFonts w:ascii="Calibri" w:eastAsia="Times New Roman" w:hAnsi="Calibri" w:cs="Arial"/>
      <w:lang w:bidi="en-US"/>
    </w:rPr>
  </w:style>
  <w:style w:type="paragraph" w:styleId="ListParagraph">
    <w:name w:val="List Paragraph"/>
    <w:basedOn w:val="Normal"/>
    <w:uiPriority w:val="34"/>
    <w:qFormat/>
    <w:rsid w:val="008A535E"/>
    <w:pPr>
      <w:ind w:left="720"/>
      <w:contextualSpacing/>
    </w:pPr>
  </w:style>
  <w:style w:type="table" w:styleId="TableGrid">
    <w:name w:val="Table Grid"/>
    <w:basedOn w:val="TableNormal"/>
    <w:uiPriority w:val="59"/>
    <w:rsid w:val="006140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D6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5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5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557"/>
    <w:rPr>
      <w:rFonts w:cs="Times New Roman"/>
      <w:b/>
      <w:bCs/>
      <w:lang w:bidi="fa-IR"/>
    </w:rPr>
  </w:style>
  <w:style w:type="character" w:customStyle="1" w:styleId="CommentSubjectChar">
    <w:name w:val="Comment Subject Char"/>
    <w:link w:val="CommentSubject"/>
    <w:uiPriority w:val="99"/>
    <w:semiHidden/>
    <w:rsid w:val="00DD6557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733858"/>
    <w:rPr>
      <w:sz w:val="22"/>
      <w:szCs w:val="22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gkelc">
    <w:name w:val="hgkelc"/>
    <w:basedOn w:val="DefaultParagraphFont"/>
    <w:rsid w:val="00D42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F4604-E27D-40BE-8897-9E1C7A6C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Tabriz Mb</cp:lastModifiedBy>
  <cp:revision>2</cp:revision>
  <cp:lastPrinted>2015-12-29T14:55:00Z</cp:lastPrinted>
  <dcterms:created xsi:type="dcterms:W3CDTF">2020-10-18T10:38:00Z</dcterms:created>
  <dcterms:modified xsi:type="dcterms:W3CDTF">2020-10-18T10:38:00Z</dcterms:modified>
</cp:coreProperties>
</file>